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50B" w:rsidRDefault="0009350B">
      <w:pPr>
        <w:jc w:val="both"/>
        <w:rPr>
          <w:sz w:val="20"/>
        </w:rPr>
      </w:pPr>
    </w:p>
    <w:p w:rsidR="0009350B" w:rsidRDefault="0009350B">
      <w:pPr>
        <w:rPr>
          <w:b/>
          <w:szCs w:val="24"/>
        </w:rPr>
      </w:pPr>
    </w:p>
    <w:p w:rsidR="0009350B" w:rsidRDefault="009F7244">
      <w:pPr>
        <w:jc w:val="center"/>
        <w:rPr>
          <w:b/>
          <w:szCs w:val="24"/>
        </w:rPr>
      </w:pPr>
      <w:r>
        <w:rPr>
          <w:noProof/>
          <w:lang w:eastAsia="lt-LT"/>
        </w:rPr>
        <w:drawing>
          <wp:inline distT="0" distB="0" distL="0" distR="0">
            <wp:extent cx="590550" cy="704850"/>
            <wp:effectExtent l="0" t="0" r="0" b="0"/>
            <wp:docPr id="4" name="Paveikslėlis 4" descr="isgyaz13"/>
            <wp:cNvGraphicFramePr/>
            <a:graphic xmlns:a="http://schemas.openxmlformats.org/drawingml/2006/main">
              <a:graphicData uri="http://schemas.openxmlformats.org/drawingml/2006/picture">
                <pic:pic xmlns:pic="http://schemas.openxmlformats.org/drawingml/2006/picture">
                  <pic:nvPicPr>
                    <pic:cNvPr id="4" name="Paveikslėlis 4" descr="isgyaz13"/>
                    <pic:cNvPicPr/>
                  </pic:nvPicPr>
                  <pic:blipFill>
                    <a:blip r:embed="rId7" cstate="print"/>
                    <a:srcRect/>
                    <a:stretch>
                      <a:fillRect/>
                    </a:stretch>
                  </pic:blipFill>
                  <pic:spPr bwMode="auto">
                    <a:xfrm>
                      <a:off x="0" y="0"/>
                      <a:ext cx="590550" cy="704850"/>
                    </a:xfrm>
                    <a:prstGeom prst="rect">
                      <a:avLst/>
                    </a:prstGeom>
                    <a:noFill/>
                    <a:ln w="9525">
                      <a:noFill/>
                      <a:miter lim="800000"/>
                      <a:headEnd/>
                      <a:tailEnd/>
                    </a:ln>
                  </pic:spPr>
                </pic:pic>
              </a:graphicData>
            </a:graphic>
          </wp:inline>
        </w:drawing>
      </w:r>
    </w:p>
    <w:p w:rsidR="0009350B" w:rsidRDefault="0009350B">
      <w:pPr>
        <w:jc w:val="center"/>
        <w:rPr>
          <w:b/>
          <w:szCs w:val="24"/>
        </w:rPr>
      </w:pPr>
    </w:p>
    <w:p w:rsidR="0009350B" w:rsidRDefault="009F7244">
      <w:pPr>
        <w:jc w:val="center"/>
        <w:rPr>
          <w:b/>
          <w:szCs w:val="24"/>
        </w:rPr>
      </w:pPr>
      <w:r>
        <w:rPr>
          <w:b/>
          <w:szCs w:val="24"/>
        </w:rPr>
        <w:t>PAKRUOJO RAJONO SAVIVALDYBĖS TARYBA</w:t>
      </w:r>
    </w:p>
    <w:p w:rsidR="0009350B" w:rsidRDefault="0009350B">
      <w:pPr>
        <w:jc w:val="center"/>
        <w:rPr>
          <w:szCs w:val="24"/>
        </w:rPr>
      </w:pPr>
    </w:p>
    <w:p w:rsidR="0009350B" w:rsidRDefault="009F7244">
      <w:pPr>
        <w:keepNext/>
        <w:jc w:val="center"/>
        <w:outlineLvl w:val="1"/>
        <w:rPr>
          <w:b/>
          <w:bCs/>
          <w:szCs w:val="24"/>
        </w:rPr>
      </w:pPr>
      <w:r>
        <w:rPr>
          <w:b/>
          <w:bCs/>
          <w:szCs w:val="24"/>
        </w:rPr>
        <w:t>SPRENDIMAS</w:t>
      </w:r>
    </w:p>
    <w:p w:rsidR="0009350B" w:rsidRDefault="009F7244">
      <w:pPr>
        <w:widowControl w:val="0"/>
        <w:suppressAutoHyphens/>
        <w:jc w:val="center"/>
        <w:rPr>
          <w:b/>
          <w:bCs/>
          <w:szCs w:val="24"/>
          <w:lang w:eastAsia="ar-SA"/>
        </w:rPr>
      </w:pPr>
      <w:r>
        <w:rPr>
          <w:b/>
          <w:bCs/>
          <w:szCs w:val="24"/>
        </w:rPr>
        <w:t xml:space="preserve">DĖL </w:t>
      </w:r>
      <w:r>
        <w:rPr>
          <w:b/>
          <w:bCs/>
          <w:szCs w:val="24"/>
          <w:lang w:eastAsia="ar-SA"/>
        </w:rPr>
        <w:t xml:space="preserve">PAKRUOJO RAJONO SAVIVALDYBĖS BIUDŽETINIŲ ĮSTAIGŲ DARBUOTOJŲ KELIONĖS IŠLAIDŲ KOMPENSAVIMO TVARKOS APRAŠO </w:t>
      </w:r>
    </w:p>
    <w:p w:rsidR="0009350B" w:rsidRDefault="009F7244">
      <w:pPr>
        <w:jc w:val="center"/>
        <w:rPr>
          <w:b/>
          <w:bCs/>
          <w:szCs w:val="24"/>
        </w:rPr>
      </w:pPr>
      <w:r>
        <w:rPr>
          <w:b/>
          <w:bCs/>
          <w:szCs w:val="24"/>
        </w:rPr>
        <w:t>PATVIRTINIMO</w:t>
      </w:r>
    </w:p>
    <w:p w:rsidR="0009350B" w:rsidRDefault="0009350B">
      <w:pPr>
        <w:jc w:val="center"/>
        <w:rPr>
          <w:b/>
          <w:bCs/>
          <w:szCs w:val="24"/>
        </w:rPr>
      </w:pPr>
    </w:p>
    <w:p w:rsidR="0009350B" w:rsidRDefault="009F7244">
      <w:pPr>
        <w:jc w:val="center"/>
        <w:rPr>
          <w:szCs w:val="24"/>
          <w:lang w:eastAsia="lt-LT"/>
        </w:rPr>
      </w:pPr>
      <w:r>
        <w:rPr>
          <w:szCs w:val="24"/>
        </w:rPr>
        <w:t xml:space="preserve">2022 m. </w:t>
      </w:r>
      <w:r>
        <w:t xml:space="preserve">gruodžio 22 </w:t>
      </w:r>
      <w:r>
        <w:rPr>
          <w:szCs w:val="24"/>
        </w:rPr>
        <w:t>d. Nr. T-309</w:t>
      </w:r>
    </w:p>
    <w:p w:rsidR="0009350B" w:rsidRDefault="009F7244">
      <w:pPr>
        <w:jc w:val="center"/>
        <w:rPr>
          <w:szCs w:val="24"/>
          <w:lang w:eastAsia="lt-LT"/>
        </w:rPr>
      </w:pPr>
      <w:r>
        <w:rPr>
          <w:szCs w:val="24"/>
        </w:rPr>
        <w:t>Pakruojis</w:t>
      </w:r>
    </w:p>
    <w:p w:rsidR="0009350B" w:rsidRDefault="0009350B">
      <w:pPr>
        <w:jc w:val="both"/>
        <w:rPr>
          <w:szCs w:val="24"/>
          <w:lang w:eastAsia="lt-LT"/>
        </w:rPr>
      </w:pPr>
    </w:p>
    <w:p w:rsidR="0009350B" w:rsidRDefault="009F7244">
      <w:pPr>
        <w:ind w:firstLine="851"/>
        <w:jc w:val="both"/>
        <w:rPr>
          <w:szCs w:val="24"/>
        </w:rPr>
      </w:pPr>
      <w:r>
        <w:rPr>
          <w:szCs w:val="24"/>
        </w:rPr>
        <w:t xml:space="preserve">Vadovaudamasi Lietuvos Respublikos vietos savivaldos įstatymo 8 straipsnio 1 ir 5 dalimis ir 50 straipsnio 3 dalimi, </w:t>
      </w:r>
      <w:r>
        <w:t xml:space="preserve">Pakruojo rajono savivaldybės tarybos 2022 m. gruodžio 22 d. sprendimu Nr. T-300 „Dėl Pakruojo rajono savivaldybės 2023–2025 metų strateginio veiklos plano patvirtinimo“ patvirtintu Pakruojo rajono savivaldybės 2023–2025 metų strateginiu veiklos planu, </w:t>
      </w:r>
      <w:r>
        <w:rPr>
          <w:szCs w:val="24"/>
        </w:rPr>
        <w:t xml:space="preserve">Pakruojo rajono savivaldybės taryba </w:t>
      </w:r>
      <w:r>
        <w:rPr>
          <w:spacing w:val="60"/>
          <w:szCs w:val="24"/>
        </w:rPr>
        <w:t>nusprendžia:</w:t>
      </w:r>
    </w:p>
    <w:p w:rsidR="0009350B" w:rsidRDefault="009F7244">
      <w:pPr>
        <w:tabs>
          <w:tab w:val="left" w:pos="1134"/>
        </w:tabs>
        <w:ind w:firstLine="851"/>
      </w:pPr>
      <w:r>
        <w:rPr>
          <w:szCs w:val="24"/>
        </w:rPr>
        <w:t>1.</w:t>
      </w:r>
      <w:r>
        <w:rPr>
          <w:szCs w:val="24"/>
        </w:rPr>
        <w:tab/>
      </w:r>
      <w:r>
        <w:t>Patvirtinti Pakruojo rajono savivaldybės biudžetinių įstaigų darbuotojų kelionės išlaidų kompensavimo tvarkos aprašą (pridedama).</w:t>
      </w:r>
    </w:p>
    <w:p w:rsidR="0009350B" w:rsidRDefault="009F7244">
      <w:pPr>
        <w:tabs>
          <w:tab w:val="left" w:pos="1134"/>
        </w:tabs>
        <w:ind w:firstLine="851"/>
      </w:pPr>
      <w:r>
        <w:rPr>
          <w:szCs w:val="24"/>
        </w:rPr>
        <w:t>2.</w:t>
      </w:r>
      <w:r>
        <w:rPr>
          <w:szCs w:val="24"/>
        </w:rPr>
        <w:tab/>
      </w:r>
      <w:r>
        <w:t xml:space="preserve">Nustatyti </w:t>
      </w:r>
      <w:r>
        <w:rPr>
          <w:rFonts w:eastAsia="SimSun"/>
          <w:kern w:val="2"/>
          <w:lang w:eastAsia="zh-CN" w:bidi="hi-IN"/>
        </w:rPr>
        <w:t xml:space="preserve">kompensuojamų kelionės išlaidų dydį už nuvažiuotą 1 kilometrą </w:t>
      </w:r>
      <w:r>
        <w:rPr>
          <w:lang w:eastAsia="ar-SA"/>
        </w:rPr>
        <w:t>– 0,10 Eur.</w:t>
      </w:r>
    </w:p>
    <w:p w:rsidR="0009350B" w:rsidRDefault="009F7244">
      <w:pPr>
        <w:tabs>
          <w:tab w:val="left" w:pos="1134"/>
        </w:tabs>
        <w:ind w:firstLine="851"/>
      </w:pPr>
      <w:r>
        <w:rPr>
          <w:szCs w:val="24"/>
        </w:rPr>
        <w:t>3.</w:t>
      </w:r>
      <w:r>
        <w:rPr>
          <w:szCs w:val="24"/>
        </w:rPr>
        <w:tab/>
      </w:r>
      <w:r>
        <w:t>Nustatyti, kad šis sprendimas įsigalioja 2023 m. kovo 1 d.</w:t>
      </w:r>
    </w:p>
    <w:p w:rsidR="0009350B" w:rsidRDefault="009F7244">
      <w:pPr>
        <w:tabs>
          <w:tab w:val="left" w:pos="993"/>
        </w:tabs>
        <w:ind w:firstLine="851"/>
        <w:jc w:val="both"/>
        <w:rPr>
          <w:szCs w:val="24"/>
          <w:shd w:val="clear" w:color="auto" w:fill="FFFFFF"/>
        </w:rPr>
      </w:pPr>
      <w:r>
        <w:t>Šis sprendimas gali būti skundžiamas Lietuvos Respublikos administracinių bylų teisenos įstatymo nustatyta tvarka</w:t>
      </w:r>
      <w:r>
        <w:rPr>
          <w:bCs/>
          <w:szCs w:val="24"/>
        </w:rPr>
        <w:t>.</w:t>
      </w:r>
    </w:p>
    <w:p w:rsidR="0009350B" w:rsidRDefault="0009350B"/>
    <w:p w:rsidR="0009350B" w:rsidRDefault="0009350B"/>
    <w:p w:rsidR="0009350B" w:rsidRDefault="0009350B"/>
    <w:p w:rsidR="0009350B" w:rsidRDefault="009F7244">
      <w:pPr>
        <w:rPr>
          <w:sz w:val="14"/>
          <w:szCs w:val="14"/>
        </w:rPr>
      </w:pPr>
      <w:r>
        <w:t xml:space="preserve">Savivaldybės meras </w:t>
      </w:r>
      <w:r>
        <w:tab/>
      </w:r>
      <w:r>
        <w:tab/>
      </w:r>
      <w:r>
        <w:tab/>
      </w:r>
      <w:r>
        <w:tab/>
      </w:r>
      <w:r>
        <w:tab/>
        <w:t xml:space="preserve">                                                    Saulius Margis</w:t>
      </w:r>
    </w:p>
    <w:p w:rsidR="0009350B" w:rsidRDefault="0009350B">
      <w:pPr>
        <w:widowControl w:val="0"/>
        <w:suppressAutoHyphens/>
        <w:ind w:firstLine="4253"/>
        <w:sectPr w:rsidR="0009350B">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701" w:header="709" w:footer="709" w:gutter="0"/>
          <w:cols w:space="708"/>
          <w:titlePg/>
          <w:docGrid w:linePitch="360"/>
        </w:sectPr>
      </w:pPr>
    </w:p>
    <w:p w:rsidR="0009350B" w:rsidRDefault="009F7244">
      <w:pPr>
        <w:widowControl w:val="0"/>
        <w:suppressAutoHyphens/>
        <w:ind w:firstLine="4253"/>
        <w:rPr>
          <w:szCs w:val="24"/>
          <w:lang w:eastAsia="ar-SA"/>
        </w:rPr>
      </w:pPr>
      <w:r>
        <w:rPr>
          <w:szCs w:val="24"/>
          <w:lang w:eastAsia="ar-SA"/>
        </w:rPr>
        <w:lastRenderedPageBreak/>
        <w:t>PATVIRTINTA</w:t>
      </w:r>
    </w:p>
    <w:p w:rsidR="0009350B" w:rsidRDefault="009F7244">
      <w:pPr>
        <w:widowControl w:val="0"/>
        <w:suppressAutoHyphens/>
        <w:ind w:firstLine="4253"/>
        <w:rPr>
          <w:szCs w:val="24"/>
          <w:lang w:eastAsia="ar-SA"/>
        </w:rPr>
      </w:pPr>
      <w:r>
        <w:rPr>
          <w:szCs w:val="24"/>
          <w:lang w:eastAsia="ar-SA"/>
        </w:rPr>
        <w:t>Pakruojo rajono savivaldybės tarybos</w:t>
      </w:r>
    </w:p>
    <w:p w:rsidR="0009350B" w:rsidRDefault="009F7244">
      <w:pPr>
        <w:widowControl w:val="0"/>
        <w:suppressAutoHyphens/>
        <w:ind w:firstLine="4253"/>
        <w:rPr>
          <w:szCs w:val="24"/>
          <w:lang w:eastAsia="ar-SA"/>
        </w:rPr>
      </w:pPr>
      <w:r>
        <w:rPr>
          <w:szCs w:val="24"/>
          <w:lang w:eastAsia="ar-SA"/>
        </w:rPr>
        <w:t xml:space="preserve">2022 m. </w:t>
      </w:r>
      <w:r>
        <w:t xml:space="preserve">gruodžio 22 </w:t>
      </w:r>
      <w:r>
        <w:rPr>
          <w:szCs w:val="24"/>
          <w:lang w:eastAsia="ar-SA"/>
        </w:rPr>
        <w:t>d.</w:t>
      </w:r>
    </w:p>
    <w:p w:rsidR="0009350B" w:rsidRDefault="009F7244">
      <w:pPr>
        <w:widowControl w:val="0"/>
        <w:suppressAutoHyphens/>
        <w:ind w:firstLine="4253"/>
        <w:rPr>
          <w:szCs w:val="24"/>
          <w:lang w:eastAsia="ar-SA"/>
        </w:rPr>
      </w:pPr>
      <w:r>
        <w:rPr>
          <w:szCs w:val="24"/>
          <w:lang w:eastAsia="ar-SA"/>
        </w:rPr>
        <w:t>sprendimu Nr. T-309</w:t>
      </w:r>
    </w:p>
    <w:p w:rsidR="0009350B" w:rsidRDefault="009F7244">
      <w:pPr>
        <w:widowControl w:val="0"/>
        <w:suppressAutoHyphens/>
        <w:ind w:firstLine="4253"/>
        <w:rPr>
          <w:szCs w:val="24"/>
          <w:lang w:eastAsia="ar-SA"/>
        </w:rPr>
      </w:pPr>
      <w:r>
        <w:rPr>
          <w:szCs w:val="24"/>
          <w:lang w:eastAsia="ar-SA"/>
        </w:rPr>
        <w:t xml:space="preserve">(Pakruojo rajono savivaldybės tarybos </w:t>
      </w:r>
    </w:p>
    <w:p w:rsidR="0009350B" w:rsidRDefault="009F7244">
      <w:pPr>
        <w:widowControl w:val="0"/>
        <w:suppressAutoHyphens/>
        <w:ind w:firstLine="4253"/>
        <w:rPr>
          <w:szCs w:val="24"/>
          <w:lang w:eastAsia="ar-SA"/>
        </w:rPr>
      </w:pPr>
      <w:r>
        <w:rPr>
          <w:szCs w:val="24"/>
          <w:lang w:eastAsia="ar-SA"/>
        </w:rPr>
        <w:t xml:space="preserve">2025 m. gegužės 29 d. sprendimo </w:t>
      </w:r>
    </w:p>
    <w:p w:rsidR="0009350B" w:rsidRDefault="009F7244">
      <w:pPr>
        <w:widowControl w:val="0"/>
        <w:suppressAutoHyphens/>
        <w:ind w:firstLine="4253"/>
        <w:rPr>
          <w:szCs w:val="24"/>
          <w:lang w:eastAsia="ar-SA"/>
        </w:rPr>
      </w:pPr>
      <w:r>
        <w:rPr>
          <w:szCs w:val="24"/>
          <w:lang w:eastAsia="ar-SA"/>
        </w:rPr>
        <w:t>Nr. T-177 redakcija)</w:t>
      </w:r>
    </w:p>
    <w:p w:rsidR="0009350B" w:rsidRDefault="0009350B">
      <w:pPr>
        <w:widowControl w:val="0"/>
        <w:suppressAutoHyphens/>
        <w:jc w:val="center"/>
        <w:rPr>
          <w:szCs w:val="24"/>
          <w:lang w:eastAsia="ar-SA"/>
        </w:rPr>
      </w:pPr>
    </w:p>
    <w:p w:rsidR="0009350B" w:rsidRDefault="0009350B">
      <w:pPr>
        <w:widowControl w:val="0"/>
        <w:suppressAutoHyphens/>
        <w:jc w:val="center"/>
        <w:rPr>
          <w:szCs w:val="24"/>
          <w:lang w:eastAsia="ar-SA"/>
        </w:rPr>
      </w:pPr>
    </w:p>
    <w:p w:rsidR="0009350B" w:rsidRDefault="009F7244">
      <w:pPr>
        <w:widowControl w:val="0"/>
        <w:suppressAutoHyphens/>
        <w:jc w:val="center"/>
        <w:rPr>
          <w:b/>
          <w:bCs/>
          <w:szCs w:val="24"/>
          <w:lang w:eastAsia="ar-SA"/>
        </w:rPr>
      </w:pPr>
      <w:r>
        <w:rPr>
          <w:b/>
          <w:bCs/>
          <w:szCs w:val="24"/>
          <w:lang w:eastAsia="ar-SA"/>
        </w:rPr>
        <w:t xml:space="preserve">PAKRUOJO RAJONO SAVIVALDYBĖS BIUDŽETINIŲ ĮSTAIGŲ DARBUOTOJŲ KELIONĖS IŠLAIDŲ KOMPENSAVIMO TVARKOS APRAŠAS </w:t>
      </w:r>
    </w:p>
    <w:p w:rsidR="0009350B" w:rsidRDefault="0009350B">
      <w:pPr>
        <w:widowControl w:val="0"/>
        <w:suppressAutoHyphens/>
        <w:jc w:val="center"/>
        <w:rPr>
          <w:bCs/>
          <w:szCs w:val="24"/>
          <w:lang w:eastAsia="ar-SA"/>
        </w:rPr>
      </w:pPr>
    </w:p>
    <w:p w:rsidR="0009350B" w:rsidRDefault="009F7244">
      <w:pPr>
        <w:widowControl w:val="0"/>
        <w:suppressAutoHyphens/>
        <w:jc w:val="center"/>
        <w:rPr>
          <w:b/>
          <w:bCs/>
          <w:szCs w:val="24"/>
          <w:lang w:eastAsia="ar-SA"/>
        </w:rPr>
      </w:pPr>
      <w:r>
        <w:rPr>
          <w:b/>
          <w:bCs/>
          <w:szCs w:val="24"/>
          <w:lang w:eastAsia="ar-SA"/>
        </w:rPr>
        <w:t>I SKYRIUS</w:t>
      </w:r>
    </w:p>
    <w:p w:rsidR="0009350B" w:rsidRDefault="009F7244">
      <w:pPr>
        <w:widowControl w:val="0"/>
        <w:suppressAutoHyphens/>
        <w:jc w:val="center"/>
        <w:rPr>
          <w:b/>
          <w:bCs/>
          <w:szCs w:val="24"/>
          <w:lang w:eastAsia="ar-SA"/>
        </w:rPr>
      </w:pPr>
      <w:r>
        <w:rPr>
          <w:b/>
          <w:bCs/>
          <w:szCs w:val="24"/>
          <w:lang w:eastAsia="ar-SA"/>
        </w:rPr>
        <w:t>BENDROSIOS NUOSTATOS</w:t>
      </w:r>
    </w:p>
    <w:p w:rsidR="0009350B" w:rsidRDefault="0009350B">
      <w:pPr>
        <w:tabs>
          <w:tab w:val="left" w:pos="1134"/>
        </w:tabs>
        <w:suppressAutoHyphens/>
        <w:ind w:firstLine="851"/>
        <w:jc w:val="both"/>
        <w:rPr>
          <w:bCs/>
          <w:szCs w:val="24"/>
          <w:lang w:eastAsia="ar-SA"/>
        </w:rPr>
      </w:pPr>
    </w:p>
    <w:p w:rsidR="0009350B" w:rsidRDefault="009F7244">
      <w:pPr>
        <w:tabs>
          <w:tab w:val="left" w:pos="1134"/>
        </w:tabs>
        <w:suppressAutoHyphens/>
        <w:ind w:firstLine="851"/>
        <w:jc w:val="both"/>
        <w:rPr>
          <w:lang w:eastAsia="lt-LT"/>
        </w:rPr>
      </w:pPr>
      <w:r>
        <w:rPr>
          <w:lang w:eastAsia="lt-LT"/>
        </w:rPr>
        <w:t>1.</w:t>
      </w:r>
      <w:r>
        <w:rPr>
          <w:lang w:eastAsia="lt-LT"/>
        </w:rPr>
        <w:tab/>
      </w:r>
      <w:r>
        <w:rPr>
          <w:lang w:eastAsia="ar-SA"/>
        </w:rPr>
        <w:t xml:space="preserve">Pakruojo rajono </w:t>
      </w:r>
      <w:r>
        <w:rPr>
          <w:lang w:eastAsia="lt-LT"/>
        </w:rPr>
        <w:t>savivaldybės biudžetinių įstaigų darbuotojų kelionės išlaidų kompensavimo tvarkos aprašas (toliau – Aprašas) reglamentuoja visų Pakruojo rajono savivaldybės (toliau – Savivaldybė) biudžetinių įstaigų (toliau – įstaigos) darbuotojų (toliau – darbuotojai) atvykimo į darbą ir grįžimo iš darbo kelionės išlaidų kompensavimo tvarką.</w:t>
      </w:r>
    </w:p>
    <w:p w:rsidR="0009350B" w:rsidRDefault="009F7244">
      <w:pPr>
        <w:tabs>
          <w:tab w:val="left" w:pos="1134"/>
        </w:tabs>
        <w:suppressAutoHyphens/>
        <w:ind w:firstLine="851"/>
        <w:jc w:val="both"/>
        <w:textAlignment w:val="baseline"/>
        <w:rPr>
          <w:rFonts w:eastAsia="SimSun"/>
          <w:kern w:val="2"/>
          <w:lang w:eastAsia="zh-CN" w:bidi="hi-IN"/>
        </w:rPr>
      </w:pPr>
      <w:r>
        <w:rPr>
          <w:rFonts w:eastAsia="SimSun"/>
          <w:kern w:val="2"/>
          <w:lang w:eastAsia="zh-CN" w:bidi="hi-IN"/>
        </w:rPr>
        <w:t>2.</w:t>
      </w:r>
      <w:r>
        <w:rPr>
          <w:rFonts w:eastAsia="SimSun"/>
          <w:kern w:val="2"/>
          <w:lang w:eastAsia="zh-CN" w:bidi="hi-IN"/>
        </w:rPr>
        <w:tab/>
        <w:t xml:space="preserve">Aprašo tikslas – kompensuoti įstaigų darbuotojų kelionės į darbą ir iš darbo išlaidas </w:t>
      </w:r>
      <w:r>
        <w:rPr>
          <w:rFonts w:eastAsia="SimSun"/>
          <w:kern w:val="2"/>
          <w:lang w:eastAsia="lt-LT" w:bidi="hi-IN"/>
        </w:rPr>
        <w:t>(toliau – kelionės išlaidos) siekiant pagerinti darbo sąlygas</w:t>
      </w:r>
      <w:r>
        <w:rPr>
          <w:rFonts w:eastAsia="SimSun"/>
          <w:kern w:val="2"/>
          <w:lang w:eastAsia="zh-CN" w:bidi="hi-IN"/>
        </w:rPr>
        <w:t xml:space="preserve"> ir darbuotojų motyvaciją kokybiškai atlikti savo funkcijas.</w:t>
      </w:r>
    </w:p>
    <w:p w:rsidR="0009350B" w:rsidRDefault="009F7244">
      <w:pPr>
        <w:tabs>
          <w:tab w:val="left" w:pos="1134"/>
        </w:tabs>
        <w:suppressAutoHyphens/>
        <w:ind w:firstLine="851"/>
        <w:jc w:val="both"/>
        <w:textAlignment w:val="baseline"/>
        <w:rPr>
          <w:rFonts w:eastAsia="SimSun"/>
          <w:kern w:val="2"/>
          <w:lang w:eastAsia="lt-LT" w:bidi="hi-IN"/>
        </w:rPr>
      </w:pPr>
      <w:r>
        <w:rPr>
          <w:rFonts w:eastAsia="SimSun"/>
          <w:kern w:val="2"/>
          <w:lang w:eastAsia="lt-LT" w:bidi="hi-IN"/>
        </w:rPr>
        <w:t>3.</w:t>
      </w:r>
      <w:r>
        <w:rPr>
          <w:rFonts w:eastAsia="SimSun"/>
          <w:kern w:val="2"/>
          <w:lang w:eastAsia="lt-LT" w:bidi="hi-IN"/>
        </w:rPr>
        <w:tab/>
      </w:r>
      <w:r>
        <w:rPr>
          <w:rFonts w:eastAsia="SimSun"/>
          <w:kern w:val="2"/>
          <w:lang w:eastAsia="zh-CN" w:bidi="hi-IN"/>
        </w:rPr>
        <w:t>K</w:t>
      </w:r>
      <w:r>
        <w:rPr>
          <w:rFonts w:eastAsia="SimSun"/>
          <w:kern w:val="2"/>
          <w:lang w:eastAsia="lt-LT" w:bidi="hi-IN"/>
        </w:rPr>
        <w:t>elionės išlaidų kompensavimo lėšų šaltinis – Savivaldybės tarybos sprendimu skirtos Savivaldybės biudžeto lėšos, kurios numatomos kasmet tvirtinant Pakruojo rajono savivaldybės biudžetą</w:t>
      </w:r>
      <w:r>
        <w:rPr>
          <w:lang w:eastAsia="lt-LT"/>
        </w:rPr>
        <w:t>.</w:t>
      </w:r>
      <w:r>
        <w:rPr>
          <w:rFonts w:eastAsia="SimSun"/>
          <w:kern w:val="2"/>
          <w:lang w:eastAsia="lt-LT" w:bidi="hi-IN"/>
        </w:rPr>
        <w:t xml:space="preserve"> Įstaigos lėšų poreikį kelionės išlaidoms kompensuoti planuoja kiekvienų metų įstaigos biudžete. </w:t>
      </w:r>
    </w:p>
    <w:p w:rsidR="0009350B" w:rsidRDefault="009F7244">
      <w:pPr>
        <w:tabs>
          <w:tab w:val="left" w:pos="1134"/>
        </w:tabs>
        <w:suppressAutoHyphens/>
        <w:ind w:firstLine="851"/>
        <w:jc w:val="both"/>
        <w:textAlignment w:val="baseline"/>
        <w:rPr>
          <w:rFonts w:eastAsia="SimSun"/>
          <w:kern w:val="2"/>
          <w:lang w:eastAsia="lt-LT" w:bidi="hi-IN"/>
        </w:rPr>
      </w:pPr>
      <w:r>
        <w:rPr>
          <w:rFonts w:eastAsia="SimSun"/>
          <w:kern w:val="2"/>
          <w:lang w:eastAsia="lt-LT" w:bidi="hi-IN"/>
        </w:rPr>
        <w:t>4.</w:t>
      </w:r>
      <w:r>
        <w:rPr>
          <w:rFonts w:eastAsia="SimSun"/>
          <w:kern w:val="2"/>
          <w:lang w:eastAsia="lt-LT" w:bidi="hi-IN"/>
        </w:rPr>
        <w:tab/>
        <w:t>Apraše vartojamos sąvokos:</w:t>
      </w:r>
    </w:p>
    <w:p w:rsidR="0009350B" w:rsidRDefault="009F7244">
      <w:pPr>
        <w:ind w:firstLine="851"/>
        <w:jc w:val="both"/>
      </w:pPr>
      <w:r>
        <w:rPr>
          <w:bCs/>
        </w:rPr>
        <w:t>4.1.</w:t>
      </w:r>
      <w:r>
        <w:rPr>
          <w:bCs/>
        </w:rPr>
        <w:tab/>
      </w:r>
      <w:r>
        <w:rPr>
          <w:b/>
          <w:bCs/>
        </w:rPr>
        <w:t xml:space="preserve"> Deklaruota gyvenamoji vieta</w:t>
      </w:r>
      <w:r>
        <w:t xml:space="preserve"> – Lietuvos Respublikos gyvenamosios vietos deklaravimo įstatyme nustatytomis sąlygomis ir tvarka deklaruota gyvenamoji vieta. </w:t>
      </w:r>
    </w:p>
    <w:p w:rsidR="0009350B" w:rsidRDefault="009F7244">
      <w:pPr>
        <w:ind w:firstLine="851"/>
        <w:jc w:val="both"/>
      </w:pPr>
      <w:r>
        <w:rPr>
          <w:bCs/>
        </w:rPr>
        <w:t>4.2.</w:t>
      </w:r>
      <w:r>
        <w:rPr>
          <w:bCs/>
        </w:rPr>
        <w:tab/>
      </w:r>
      <w:r>
        <w:rPr>
          <w:b/>
          <w:bCs/>
        </w:rPr>
        <w:t xml:space="preserve"> Faktinė gyvenamoji vieta</w:t>
      </w:r>
      <w:r>
        <w:t xml:space="preserve"> – gyvenamoji vieta, kurioje darbuotojas faktiškai dažniausiai gyvena. Jeigu darbuotojas faktiškai gyvena keliose vietose, tai vieta, su kuria darbuotojas yra labiausiai susijęs (kur yra darbuotojo turtas ar didžioji turto dalis, kur yra jo darbo vieta arba kur jis gyvena ilgiausiai), laikoma jo pagrindine gyvenamąja vieta. Tokiu atveju, nustatant darbuotojo nuolatinę gyvenamąją vietą, atsižvelgiama į tai, kur yra jo pagrindinė gyvenamoji vieta. Jeigu darbuotojo nuolatinė gyvenamoji vieta negali būti nustatyta pagal Civilinio kodekso 2.12 straipsnyje numatytus kriterijus, laikoma, kad tokio darbuotojo nuolatinė gyvenamoji vieta yra jo gyvenamoji vieta.</w:t>
      </w:r>
    </w:p>
    <w:p w:rsidR="0009350B" w:rsidRDefault="009F7244">
      <w:pPr>
        <w:ind w:firstLine="851"/>
        <w:jc w:val="both"/>
      </w:pPr>
      <w:r>
        <w:rPr>
          <w:szCs w:val="24"/>
        </w:rPr>
        <w:t>4.3. Gyvenamoji vieta – darbuotojo deklaruota gyvenamoji ir (ar) faktinė gyvenamoji vieta.</w:t>
      </w:r>
      <w:r>
        <w:t xml:space="preserve"> </w:t>
      </w:r>
    </w:p>
    <w:p w:rsidR="0009350B" w:rsidRDefault="009F7244">
      <w:pPr>
        <w:ind w:firstLine="851"/>
        <w:jc w:val="both"/>
      </w:pPr>
      <w:r>
        <w:t>5.</w:t>
      </w:r>
      <w:r>
        <w:tab/>
        <w:t>Jeigu kyla abejonių dėl darbuotojo gyvenamosios vietos, įstaigos vadovas arba jo sudaryta ir įgaliota darbo grupė gali paprašyti darbuotojo pateikti papildomų dokumentų tikrinti gyvenamosios vietos faktą.</w:t>
      </w:r>
    </w:p>
    <w:p w:rsidR="0009350B" w:rsidRDefault="009F7244">
      <w:pPr>
        <w:ind w:firstLine="851"/>
        <w:jc w:val="both"/>
      </w:pPr>
      <w:r>
        <w:rPr>
          <w:szCs w:val="24"/>
        </w:rPr>
        <w:t>6. Asmuo, turintis teisę priimti sprendimą (įstaigos vadovas, Savivaldybės meras, Savivaldybės taryba) ir Savivaldybės tarybos Kontrolės komitetas įgyvendindami Aprašo nuostatas ir siekdami nustatyti su Aprašo įgyvendinimu susijusias aplinkybes – nustatyti gyvenamąją vietą, turi teisę rinkti ir tvarkyti darbuotojo asmens duomenis. Darbuotojo asmens duomenys gali būti naudojami kitais tikslais arba perduodami kitiems juridiniams ar fiziniams asmenims tik teisės aktų numatytais atvejais arba gavus darbuotojo sutikimą.</w:t>
      </w:r>
    </w:p>
    <w:p w:rsidR="0009350B" w:rsidRDefault="009F7244">
      <w:pPr>
        <w:ind w:firstLine="851"/>
        <w:jc w:val="both"/>
        <w:rPr>
          <w:rFonts w:eastAsia="SimSun"/>
          <w:kern w:val="2"/>
          <w:lang w:eastAsia="lt-LT" w:bidi="hi-IN"/>
        </w:rPr>
      </w:pPr>
      <w:r>
        <w:rPr>
          <w:szCs w:val="24"/>
          <w:lang w:eastAsia="lt-LT"/>
        </w:rPr>
        <w:t>7. Teisę į kelionės išlaidų kompensaciją turi įstaigose dirbantys darbuotojai, kurių gyvenamoji vieta yra nutolusi nuo darbo vietos 10 kilometrų ir daugiau.</w:t>
      </w:r>
    </w:p>
    <w:p w:rsidR="0009350B" w:rsidRDefault="009F7244">
      <w:pPr>
        <w:ind w:firstLine="851"/>
        <w:jc w:val="both"/>
        <w:rPr>
          <w:rFonts w:eastAsia="SimSun"/>
          <w:kern w:val="2"/>
          <w:lang w:eastAsia="lt-LT" w:bidi="hi-IN"/>
        </w:rPr>
      </w:pPr>
      <w:r>
        <w:rPr>
          <w:szCs w:val="24"/>
          <w:lang w:eastAsia="lt-LT"/>
        </w:rPr>
        <w:t xml:space="preserve">8. Informacija apie gyvenamąją vietą darbuotojas privalo pagrįsti gyvenamosios vietos faktą patvirtinančiais dokumentais, informacija ar kitais duomenimis (tai gali būti nuomos sutartis (jeigu </w:t>
      </w:r>
      <w:r>
        <w:rPr>
          <w:szCs w:val="24"/>
          <w:lang w:eastAsia="lt-LT"/>
        </w:rPr>
        <w:lastRenderedPageBreak/>
        <w:t>darbuotojo gyvenamoji vieta yra nuomotame būste), sąskaitos už vietinę rinkliavą (pvz.: už komunalinių atliekų surinkimą ir tvarkymą), elektros energiją ir pan.).</w:t>
      </w:r>
    </w:p>
    <w:p w:rsidR="0009350B" w:rsidRDefault="009F7244">
      <w:pPr>
        <w:tabs>
          <w:tab w:val="left" w:pos="1134"/>
        </w:tabs>
        <w:suppressAutoHyphens/>
        <w:ind w:firstLine="851"/>
        <w:jc w:val="both"/>
        <w:textAlignment w:val="baseline"/>
        <w:rPr>
          <w:rFonts w:eastAsia="SimSun"/>
          <w:kern w:val="2"/>
          <w:lang w:eastAsia="zh-CN" w:bidi="hi-IN"/>
        </w:rPr>
      </w:pPr>
      <w:r>
        <w:rPr>
          <w:rFonts w:eastAsia="SimSun"/>
          <w:kern w:val="2"/>
          <w:lang w:eastAsia="zh-CN" w:bidi="hi-IN"/>
        </w:rPr>
        <w:t>9.</w:t>
      </w:r>
      <w:r>
        <w:rPr>
          <w:rFonts w:eastAsia="SimSun"/>
          <w:kern w:val="2"/>
          <w:lang w:eastAsia="zh-CN" w:bidi="hi-IN"/>
        </w:rPr>
        <w:tab/>
        <w:t xml:space="preserve">Nuo gyvenamosios vietos iki darbo vietos važiuojamas atstumas nustatomas naudojant interneto svetainės www.maps.lt žemėlapį, pasirenkant trumpiausią kelią (arba maršrutą). Pasikeitus faktinei gyvenamajai vietai, darbuotojas per 5 darbo dienas apie tai privalo informuoti įstaigos vadovą. </w:t>
      </w:r>
    </w:p>
    <w:p w:rsidR="0009350B" w:rsidRDefault="009F7244">
      <w:pPr>
        <w:tabs>
          <w:tab w:val="left" w:pos="1134"/>
        </w:tabs>
        <w:suppressAutoHyphens/>
        <w:ind w:firstLine="851"/>
        <w:jc w:val="both"/>
        <w:textAlignment w:val="baseline"/>
        <w:rPr>
          <w:rFonts w:eastAsia="SimSun"/>
          <w:kern w:val="2"/>
          <w:lang w:eastAsia="lt-LT" w:bidi="hi-IN"/>
        </w:rPr>
      </w:pPr>
      <w:r>
        <w:rPr>
          <w:rFonts w:eastAsia="SimSun"/>
          <w:kern w:val="2"/>
          <w:lang w:eastAsia="lt-LT" w:bidi="hi-IN"/>
        </w:rPr>
        <w:t>10.</w:t>
      </w:r>
      <w:r>
        <w:rPr>
          <w:rFonts w:eastAsia="SimSun"/>
          <w:kern w:val="2"/>
          <w:lang w:eastAsia="lt-LT" w:bidi="hi-IN"/>
        </w:rPr>
        <w:tab/>
      </w:r>
      <w:r>
        <w:rPr>
          <w:rFonts w:eastAsia="SimSun"/>
          <w:kern w:val="2"/>
          <w:lang w:eastAsia="zh-CN" w:bidi="hi-IN"/>
        </w:rPr>
        <w:t>Kompensuojamų kelionės išlaidų dydį už nuvažiuotą 1 kilometrą nustato Savivaldybės taryba. Didžiausia važiavimo išlaidų kompensacija per mėnesį yra ne daugiau kaip 200 Eur.</w:t>
      </w:r>
    </w:p>
    <w:p w:rsidR="0009350B" w:rsidRDefault="009F7244">
      <w:pPr>
        <w:ind w:firstLine="851"/>
        <w:jc w:val="both"/>
        <w:rPr>
          <w:szCs w:val="24"/>
          <w:lang w:eastAsia="ar-SA"/>
        </w:rPr>
      </w:pPr>
      <w:r>
        <w:rPr>
          <w:szCs w:val="24"/>
        </w:rPr>
        <w:t>11. Šis Aprašas taikomas Savivaldybės įstaigų valstybės tarnautojams, darbuotojams, dirbantiems pagal darbo sutartis, Savivaldybės politinio asmeninio pasitikėjimo valstybės tarnautojams, Pakruojo rajono savivaldybės kontrolės ir audito tarnybos savivaldybės kontrolieriui (toliau – Savivaldybės kontrolierius).</w:t>
      </w:r>
    </w:p>
    <w:p w:rsidR="0009350B" w:rsidRDefault="0009350B"/>
    <w:p w:rsidR="0009350B" w:rsidRDefault="009F7244">
      <w:pPr>
        <w:widowControl w:val="0"/>
        <w:tabs>
          <w:tab w:val="left" w:pos="1134"/>
          <w:tab w:val="left" w:pos="1587"/>
        </w:tabs>
        <w:suppressAutoHyphens/>
        <w:jc w:val="center"/>
        <w:rPr>
          <w:b/>
          <w:bCs/>
          <w:szCs w:val="24"/>
          <w:lang w:eastAsia="ar-SA"/>
        </w:rPr>
      </w:pPr>
      <w:r>
        <w:rPr>
          <w:b/>
          <w:bCs/>
          <w:szCs w:val="24"/>
          <w:lang w:eastAsia="ar-SA"/>
        </w:rPr>
        <w:t>II SKYRIUS</w:t>
      </w:r>
    </w:p>
    <w:p w:rsidR="0009350B" w:rsidRDefault="009F7244">
      <w:pPr>
        <w:widowControl w:val="0"/>
        <w:tabs>
          <w:tab w:val="left" w:pos="1134"/>
          <w:tab w:val="left" w:pos="1587"/>
        </w:tabs>
        <w:suppressAutoHyphens/>
        <w:jc w:val="center"/>
        <w:rPr>
          <w:b/>
          <w:bCs/>
          <w:szCs w:val="24"/>
          <w:lang w:eastAsia="ar-SA"/>
        </w:rPr>
      </w:pPr>
      <w:r>
        <w:rPr>
          <w:b/>
          <w:bCs/>
          <w:szCs w:val="24"/>
          <w:lang w:eastAsia="ar-SA"/>
        </w:rPr>
        <w:t>KOMPENSACIJŲ APSKAIČIAVIMO IR MOKĖJIMO TVARKA</w:t>
      </w:r>
    </w:p>
    <w:p w:rsidR="0009350B" w:rsidRDefault="0009350B">
      <w:pPr>
        <w:widowControl w:val="0"/>
        <w:tabs>
          <w:tab w:val="left" w:pos="1134"/>
          <w:tab w:val="left" w:pos="1587"/>
        </w:tabs>
        <w:suppressAutoHyphens/>
        <w:ind w:firstLine="851"/>
        <w:jc w:val="center"/>
        <w:rPr>
          <w:szCs w:val="24"/>
          <w:lang w:eastAsia="ar-SA"/>
        </w:rPr>
      </w:pPr>
    </w:p>
    <w:p w:rsidR="0009350B" w:rsidRDefault="009F7244">
      <w:pPr>
        <w:ind w:firstLine="851"/>
        <w:jc w:val="both"/>
        <w:rPr>
          <w:szCs w:val="24"/>
        </w:rPr>
      </w:pPr>
      <w:r>
        <w:rPr>
          <w:szCs w:val="24"/>
        </w:rPr>
        <w:t>12. Darbuotojas, pageidaujantis gauti kelionės išlaidų kompensaciją dėl kelionės išlaidų kompensavimo pateikia prašymą įstaigos vadovui, įstaigos vadovas ir Savivaldybės politinio asmeninio pasitikėjimo valstybės tarnautojas – Savivaldybės merui, Savivaldybės kontrolierius – Savivaldybės tarybos Kontrolės komitetui ir Savivaldybės tarybai</w:t>
      </w:r>
      <w:r>
        <w:rPr>
          <w:b/>
          <w:bCs/>
          <w:szCs w:val="24"/>
        </w:rPr>
        <w:t xml:space="preserve"> </w:t>
      </w:r>
      <w:r>
        <w:rPr>
          <w:szCs w:val="24"/>
        </w:rPr>
        <w:t>užpildydamas Aprašo 1 priedą.</w:t>
      </w:r>
    </w:p>
    <w:p w:rsidR="0009350B" w:rsidRDefault="009F7244">
      <w:pPr>
        <w:ind w:firstLine="851"/>
        <w:jc w:val="both"/>
        <w:rPr>
          <w:szCs w:val="24"/>
        </w:rPr>
      </w:pPr>
      <w:r>
        <w:rPr>
          <w:szCs w:val="24"/>
        </w:rPr>
        <w:t>Prašymą darbuotojas turi pateikti per 5 darbo dienas nuo teisės į kelionės išlaidų kompensaciją atsiradimo dienos. Kompensacija pradedama mokėti nuo teisės į kelionės išlaidų kompensaciją atsiradimo dienos.</w:t>
      </w:r>
    </w:p>
    <w:p w:rsidR="0009350B" w:rsidRDefault="009F7244">
      <w:pPr>
        <w:ind w:firstLine="851"/>
        <w:jc w:val="both"/>
        <w:rPr>
          <w:lang w:eastAsia="ar-SA"/>
        </w:rPr>
      </w:pPr>
      <w:r>
        <w:rPr>
          <w:szCs w:val="24"/>
        </w:rPr>
        <w:t>Jeigu darbuotojas pateikia prašymą praleidęs Apraše nustatytą terminą prašymui pateikti, kompensacija pradedama mokėti nuo prašymo dėl kelionės išlaidų kompensavimo pateikimo dienos.</w:t>
      </w:r>
    </w:p>
    <w:p w:rsidR="0009350B" w:rsidRDefault="009F7244">
      <w:pPr>
        <w:ind w:firstLine="851"/>
        <w:jc w:val="both"/>
        <w:rPr>
          <w:lang w:eastAsia="ar-SA"/>
        </w:rPr>
      </w:pPr>
      <w:r>
        <w:rPr>
          <w:szCs w:val="24"/>
          <w:lang w:eastAsia="lt-LT"/>
        </w:rPr>
        <w:t>13. Asmuo, turintis teisę priimti sprendimą, išnagrinėjęs darbuotojo pateiktą prašymą, per 5 darbo dienas nuo prašymo gavimo dienos priima sprendimą dėl kelionės išlaidų kompensavimo. Asmens, turinčio teisę priimti sprendimą sprendimu yra tvirtinamas vardinis darbuotojų, turinčių teisę į kompensaciją, sąrašas, kuriame nurodomas darbuotojų važiuojamasis atstumas (kilometrais) nuo gyvenamosios vietos iki darbo vietos ir atgal (sąrašas sudaromas tik jeigu jį sudaro daugiau nei vienas darbuotojas). Sprendimas</w:t>
      </w:r>
      <w:r>
        <w:rPr>
          <w:b/>
          <w:bCs/>
          <w:szCs w:val="24"/>
          <w:lang w:eastAsia="lt-LT"/>
        </w:rPr>
        <w:t xml:space="preserve"> </w:t>
      </w:r>
      <w:r>
        <w:rPr>
          <w:szCs w:val="24"/>
          <w:lang w:eastAsia="lt-LT"/>
        </w:rPr>
        <w:t>teikiamas įstaigos apskaitą tvarkančiam darbuotojui.</w:t>
      </w:r>
    </w:p>
    <w:p w:rsidR="0009350B" w:rsidRDefault="009F7244">
      <w:pPr>
        <w:rPr>
          <w:rFonts w:eastAsia="MS Mincho"/>
          <w:i/>
          <w:iCs/>
          <w:sz w:val="20"/>
        </w:rPr>
      </w:pPr>
      <w:r>
        <w:rPr>
          <w:rFonts w:eastAsia="MS Mincho"/>
          <w:i/>
          <w:iCs/>
          <w:sz w:val="20"/>
        </w:rPr>
        <w:t>Punkto pakeitimai:</w:t>
      </w:r>
    </w:p>
    <w:p w:rsidR="0009350B" w:rsidRDefault="009F7244">
      <w:pPr>
        <w:ind w:firstLine="851"/>
        <w:jc w:val="both"/>
        <w:rPr>
          <w:szCs w:val="24"/>
        </w:rPr>
      </w:pPr>
      <w:r>
        <w:rPr>
          <w:szCs w:val="24"/>
          <w:lang w:eastAsia="lt-LT"/>
        </w:rPr>
        <w:t xml:space="preserve">14. </w:t>
      </w:r>
      <w:r>
        <w:rPr>
          <w:szCs w:val="24"/>
        </w:rPr>
        <w:t>Aprašo nustatyta tvarka kelionės išlaidų kompensaciją skiria:</w:t>
      </w:r>
    </w:p>
    <w:p w:rsidR="0009350B" w:rsidRDefault="009F7244">
      <w:pPr>
        <w:ind w:firstLine="851"/>
        <w:jc w:val="both"/>
        <w:rPr>
          <w:szCs w:val="24"/>
        </w:rPr>
      </w:pPr>
      <w:r>
        <w:rPr>
          <w:szCs w:val="24"/>
        </w:rPr>
        <w:t>14.1. įstaigų darbuotojams – įstaigos vadovas;</w:t>
      </w:r>
    </w:p>
    <w:p w:rsidR="0009350B" w:rsidRDefault="009F7244">
      <w:pPr>
        <w:ind w:firstLine="851"/>
        <w:jc w:val="both"/>
        <w:rPr>
          <w:szCs w:val="24"/>
        </w:rPr>
      </w:pPr>
      <w:r>
        <w:rPr>
          <w:szCs w:val="24"/>
        </w:rPr>
        <w:t>14.2. įstaigų vadovams ir Savivaldybės politinio asmeninio pasitikėjimo valstybės tarnautojams – Savivaldybės meras;</w:t>
      </w:r>
    </w:p>
    <w:p w:rsidR="0009350B" w:rsidRDefault="009F7244">
      <w:pPr>
        <w:ind w:firstLine="851"/>
        <w:jc w:val="both"/>
        <w:rPr>
          <w:lang w:eastAsia="lt-LT"/>
        </w:rPr>
      </w:pPr>
      <w:r>
        <w:rPr>
          <w:szCs w:val="24"/>
        </w:rPr>
        <w:t>14.3. Savivaldybės kontrolieriui – Savivaldybės taryba.</w:t>
      </w:r>
    </w:p>
    <w:p w:rsidR="0009350B" w:rsidRDefault="009F7244">
      <w:pPr>
        <w:ind w:firstLine="851"/>
        <w:jc w:val="both"/>
      </w:pPr>
      <w:r>
        <w:rPr>
          <w:szCs w:val="24"/>
        </w:rPr>
        <w:t>14</w:t>
      </w:r>
      <w:r>
        <w:rPr>
          <w:szCs w:val="24"/>
          <w:vertAlign w:val="superscript"/>
        </w:rPr>
        <w:t>1</w:t>
      </w:r>
      <w:r>
        <w:rPr>
          <w:szCs w:val="24"/>
        </w:rPr>
        <w:t>. Savivaldybės tarybos Kontrolės komitetas išnagrinėja pateiktą prašymą ir teikia siūlymą Savivaldybės tarybai skirti arba neskirti Savivaldybės kontrolieriui kelionės išlaidų kompensaciją. Apie priimtą siūlymą Savivaldybės tarybos Kontrolės komitetas informuoja Savivaldybės administraciją. Savivaldybės administracija parengia ir teikia Savivaldybės tarybai sprendimo projektą dėl kelionės išlaidų kompensavimo Savivaldybės kontrolieriui. Sprendimą dėl kelionės išlaidų kompensavimo Savivaldybės kontrolieriui Savivaldybės taryba priima artimiausiame Savivaldybės tarybos posėdyje.</w:t>
      </w:r>
      <w:r>
        <w:t xml:space="preserve"> </w:t>
      </w:r>
    </w:p>
    <w:p w:rsidR="0009350B" w:rsidRDefault="009F7244">
      <w:pPr>
        <w:tabs>
          <w:tab w:val="left" w:pos="0"/>
          <w:tab w:val="left" w:pos="360"/>
          <w:tab w:val="left" w:pos="1134"/>
          <w:tab w:val="left" w:pos="1211"/>
          <w:tab w:val="left" w:pos="1701"/>
        </w:tabs>
        <w:ind w:firstLine="851"/>
        <w:jc w:val="both"/>
        <w:rPr>
          <w:lang w:eastAsia="lt-LT"/>
        </w:rPr>
      </w:pPr>
      <w:r>
        <w:rPr>
          <w:lang w:eastAsia="lt-LT"/>
        </w:rPr>
        <w:t>15.</w:t>
      </w:r>
      <w:r>
        <w:rPr>
          <w:lang w:eastAsia="lt-LT"/>
        </w:rPr>
        <w:tab/>
        <w:t>Kelionės išlaidų kompensacija kiekvieną mėnesį apskaičiuojama ir mokama vadovaujantis darbo laiko apskaitos žiniaraščiu, darbo grafiku.</w:t>
      </w:r>
    </w:p>
    <w:p w:rsidR="0009350B" w:rsidRDefault="009F7244">
      <w:pPr>
        <w:ind w:firstLine="851"/>
        <w:jc w:val="both"/>
        <w:rPr>
          <w:rFonts w:eastAsia="SimSun"/>
          <w:kern w:val="2"/>
          <w:lang w:eastAsia="zh-CN" w:bidi="hi-IN"/>
        </w:rPr>
      </w:pPr>
      <w:r>
        <w:rPr>
          <w:szCs w:val="24"/>
          <w:lang w:eastAsia="lt-LT"/>
        </w:rPr>
        <w:t>16. Nuvažiuoto atstumo nuo gyvenamosios vietos iki darbo vietos duomenys interneto svetainės www.maps.lt žemėlapyje periodiškai tikrinami (iki kiekvienų metų balandžio 1 d.). Duomenis tikrina asmens, turinčio teisę priimti sprendimą, įgaliotas darbuotojas.</w:t>
      </w:r>
    </w:p>
    <w:p w:rsidR="0009350B" w:rsidRDefault="009F7244">
      <w:pPr>
        <w:tabs>
          <w:tab w:val="left" w:pos="0"/>
          <w:tab w:val="left" w:pos="360"/>
          <w:tab w:val="left" w:pos="993"/>
          <w:tab w:val="left" w:pos="1211"/>
        </w:tabs>
        <w:ind w:firstLine="851"/>
        <w:jc w:val="both"/>
        <w:rPr>
          <w:rFonts w:eastAsia="SimSun"/>
          <w:kern w:val="2"/>
          <w:lang w:eastAsia="zh-CN" w:bidi="hi-IN"/>
        </w:rPr>
      </w:pPr>
      <w:r>
        <w:rPr>
          <w:rFonts w:eastAsia="SimSun"/>
          <w:kern w:val="2"/>
          <w:lang w:eastAsia="zh-CN" w:bidi="hi-IN"/>
        </w:rPr>
        <w:t>17.</w:t>
      </w:r>
      <w:r>
        <w:rPr>
          <w:rFonts w:eastAsia="SimSun"/>
          <w:kern w:val="2"/>
          <w:lang w:eastAsia="zh-CN" w:bidi="hi-IN"/>
        </w:rPr>
        <w:tab/>
        <w:t>Nustačius, kad duomenys pasikeitę:</w:t>
      </w:r>
    </w:p>
    <w:p w:rsidR="0009350B" w:rsidRDefault="009F7244">
      <w:pPr>
        <w:ind w:firstLine="851"/>
        <w:jc w:val="both"/>
        <w:rPr>
          <w:rFonts w:eastAsia="SimSun"/>
          <w:kern w:val="2"/>
          <w:lang w:eastAsia="zh-CN" w:bidi="hi-IN"/>
        </w:rPr>
      </w:pPr>
      <w:r>
        <w:rPr>
          <w:szCs w:val="24"/>
        </w:rPr>
        <w:lastRenderedPageBreak/>
        <w:t>17.1. informuojamas asmuo, turintis teisę priimti sprendimą;</w:t>
      </w:r>
    </w:p>
    <w:p w:rsidR="0009350B" w:rsidRDefault="009F7244">
      <w:pPr>
        <w:tabs>
          <w:tab w:val="left" w:pos="0"/>
          <w:tab w:val="left" w:pos="360"/>
          <w:tab w:val="left" w:pos="993"/>
          <w:tab w:val="left" w:pos="1276"/>
        </w:tabs>
        <w:ind w:left="1331" w:hanging="480"/>
        <w:jc w:val="both"/>
        <w:rPr>
          <w:rFonts w:eastAsia="SimSun"/>
          <w:kern w:val="2"/>
          <w:lang w:eastAsia="zh-CN" w:bidi="hi-IN"/>
        </w:rPr>
      </w:pPr>
      <w:r>
        <w:rPr>
          <w:rFonts w:eastAsia="SimSun"/>
          <w:kern w:val="2"/>
          <w:lang w:eastAsia="zh-CN" w:bidi="hi-IN"/>
        </w:rPr>
        <w:t>17.2.</w:t>
      </w:r>
      <w:r>
        <w:rPr>
          <w:rFonts w:eastAsia="SimSun"/>
          <w:kern w:val="2"/>
          <w:lang w:eastAsia="zh-CN" w:bidi="hi-IN"/>
        </w:rPr>
        <w:tab/>
        <w:t xml:space="preserve"> sustabdomas kelionės išlaidų kompensacijos mokėjimas;</w:t>
      </w:r>
    </w:p>
    <w:p w:rsidR="0009350B" w:rsidRDefault="009F7244">
      <w:pPr>
        <w:tabs>
          <w:tab w:val="left" w:pos="0"/>
          <w:tab w:val="left" w:pos="360"/>
          <w:tab w:val="left" w:pos="851"/>
          <w:tab w:val="left" w:pos="993"/>
        </w:tabs>
        <w:ind w:firstLine="851"/>
        <w:jc w:val="both"/>
        <w:rPr>
          <w:rFonts w:eastAsia="SimSun"/>
          <w:kern w:val="2"/>
          <w:lang w:eastAsia="zh-CN" w:bidi="hi-IN"/>
        </w:rPr>
      </w:pPr>
      <w:r>
        <w:rPr>
          <w:rFonts w:eastAsia="SimSun"/>
          <w:kern w:val="2"/>
          <w:lang w:eastAsia="zh-CN" w:bidi="hi-IN"/>
        </w:rPr>
        <w:t>17.3.</w:t>
      </w:r>
      <w:r>
        <w:rPr>
          <w:rFonts w:eastAsia="SimSun"/>
          <w:kern w:val="2"/>
          <w:lang w:eastAsia="zh-CN" w:bidi="hi-IN"/>
        </w:rPr>
        <w:tab/>
        <w:t xml:space="preserve"> apie kelionės išlaidų kompensacijos mokėjimo sustabdymą, nurodant jo priežastis, informuojamas darbuotojas;</w:t>
      </w:r>
    </w:p>
    <w:p w:rsidR="0009350B" w:rsidRDefault="009F7244">
      <w:pPr>
        <w:tabs>
          <w:tab w:val="left" w:pos="0"/>
          <w:tab w:val="left" w:pos="360"/>
          <w:tab w:val="left" w:pos="851"/>
          <w:tab w:val="left" w:pos="993"/>
        </w:tabs>
        <w:ind w:firstLine="851"/>
        <w:jc w:val="both"/>
        <w:rPr>
          <w:rFonts w:eastAsia="SimSun"/>
          <w:kern w:val="2"/>
          <w:lang w:eastAsia="zh-CN" w:bidi="hi-IN"/>
        </w:rPr>
      </w:pPr>
      <w:r>
        <w:rPr>
          <w:szCs w:val="24"/>
          <w:lang w:eastAsia="lt-LT"/>
        </w:rPr>
        <w:t xml:space="preserve">17.4. </w:t>
      </w:r>
      <w:r>
        <w:rPr>
          <w:szCs w:val="24"/>
        </w:rPr>
        <w:t>asmuo, turintis teisę priimti sprendimą</w:t>
      </w:r>
      <w:r>
        <w:rPr>
          <w:szCs w:val="24"/>
          <w:lang w:eastAsia="lt-LT"/>
        </w:rPr>
        <w:t xml:space="preserve"> priima vieną iš šių sprendimų:</w:t>
      </w:r>
      <w:r>
        <w:t xml:space="preserve"> </w:t>
      </w:r>
    </w:p>
    <w:p w:rsidR="0009350B" w:rsidRDefault="009F7244">
      <w:pPr>
        <w:tabs>
          <w:tab w:val="left" w:pos="0"/>
          <w:tab w:val="left" w:pos="360"/>
          <w:tab w:val="left" w:pos="993"/>
        </w:tabs>
        <w:ind w:firstLine="851"/>
        <w:jc w:val="both"/>
        <w:rPr>
          <w:rFonts w:eastAsia="SimSun"/>
          <w:kern w:val="2"/>
          <w:lang w:eastAsia="zh-CN" w:bidi="hi-IN"/>
        </w:rPr>
      </w:pPr>
      <w:r>
        <w:rPr>
          <w:rFonts w:eastAsia="SimSun"/>
          <w:kern w:val="2"/>
          <w:lang w:eastAsia="zh-CN" w:bidi="hi-IN"/>
        </w:rPr>
        <w:t>17.4.1.</w:t>
      </w:r>
      <w:r>
        <w:rPr>
          <w:rFonts w:eastAsia="SimSun"/>
          <w:kern w:val="2"/>
          <w:lang w:eastAsia="zh-CN" w:bidi="hi-IN"/>
        </w:rPr>
        <w:tab/>
        <w:t xml:space="preserve">kelionės išlaidų kompensacijos mokėjimas nutraukiamas – jeigu nustatoma, kad darbuotojas prarado teisę </w:t>
      </w:r>
      <w:r>
        <w:rPr>
          <w:rFonts w:eastAsia="SimSun"/>
          <w:kern w:val="2"/>
          <w:lang w:eastAsia="lt-LT" w:bidi="hi-IN"/>
        </w:rPr>
        <w:t>į kelionės išlaidų kompensaciją;</w:t>
      </w:r>
    </w:p>
    <w:p w:rsidR="0009350B" w:rsidRDefault="009F7244">
      <w:pPr>
        <w:ind w:firstLine="851"/>
        <w:jc w:val="both"/>
        <w:rPr>
          <w:rFonts w:eastAsia="SimSun"/>
          <w:kern w:val="2"/>
          <w:lang w:eastAsia="zh-CN" w:bidi="hi-IN"/>
        </w:rPr>
      </w:pPr>
      <w:r>
        <w:rPr>
          <w:szCs w:val="24"/>
          <w:lang w:eastAsia="lt-LT"/>
        </w:rPr>
        <w:t>17.4.2. kelionės išlaidų kompensacijos mokėjimas tęsiamas – perskaičiavus gyvenamosios vietos duomenis pagal pasikeitusius duomenis interneto svetainės www.maps.lt žemėlapyje.</w:t>
      </w:r>
    </w:p>
    <w:p w:rsidR="0009350B" w:rsidRDefault="009F7244">
      <w:pPr>
        <w:ind w:firstLine="851"/>
        <w:jc w:val="both"/>
        <w:rPr>
          <w:lang w:eastAsia="lt-LT"/>
        </w:rPr>
      </w:pPr>
      <w:r>
        <w:rPr>
          <w:szCs w:val="24"/>
          <w:lang w:eastAsia="lt-LT"/>
        </w:rPr>
        <w:t>18. Kelionės išlaidų kompensacija nemokama atostogų, nedarbingumo laikotarpiu ir esant prastovoje arba dirbant nuotoliniu būdu ne įstaigos patalpose, kai darbuotojas išvyksta ne darbo tikslais visai dienai (jeigu tai nustatyta kolektyvinėje sutartyje). Kelionės maršruto ilgis apvalinamas kilometrais (apvalinamas galutinis sudėtas atstumas (kilometrais) nuo gyvenamosios vietos iki darbo vietos ir atgal).</w:t>
      </w:r>
    </w:p>
    <w:p w:rsidR="0009350B" w:rsidRDefault="009F7244">
      <w:pPr>
        <w:tabs>
          <w:tab w:val="left" w:pos="0"/>
          <w:tab w:val="left" w:pos="360"/>
          <w:tab w:val="left" w:pos="1134"/>
          <w:tab w:val="left" w:pos="1211"/>
          <w:tab w:val="left" w:pos="1418"/>
        </w:tabs>
        <w:ind w:firstLine="851"/>
        <w:jc w:val="both"/>
        <w:rPr>
          <w:rFonts w:eastAsia="SimSun"/>
          <w:kern w:val="2"/>
          <w:lang w:eastAsia="zh-CN" w:bidi="hi-IN"/>
        </w:rPr>
      </w:pPr>
      <w:r>
        <w:rPr>
          <w:rFonts w:eastAsia="SimSun"/>
          <w:kern w:val="2"/>
          <w:lang w:eastAsia="zh-CN" w:bidi="hi-IN"/>
        </w:rPr>
        <w:t>19.</w:t>
      </w:r>
      <w:r>
        <w:rPr>
          <w:rFonts w:eastAsia="SimSun"/>
          <w:kern w:val="2"/>
          <w:lang w:eastAsia="zh-CN" w:bidi="hi-IN"/>
        </w:rPr>
        <w:tab/>
      </w:r>
      <w:r>
        <w:rPr>
          <w:lang w:eastAsia="ar-SA"/>
        </w:rPr>
        <w:t>Apie tai, kad darbuotojas išvyksta ne darbo tikslais visai dienai, darbuotojas informuoja už apskaitos tvarkymą įstaigoje ir darbo laiko apskaito žiniaraščio pildymą atsakingus darbuotojus.</w:t>
      </w:r>
    </w:p>
    <w:p w:rsidR="0009350B" w:rsidRDefault="009F7244">
      <w:pPr>
        <w:ind w:firstLine="851"/>
        <w:jc w:val="both"/>
        <w:rPr>
          <w:szCs w:val="24"/>
        </w:rPr>
      </w:pPr>
      <w:r>
        <w:rPr>
          <w:szCs w:val="24"/>
          <w:lang w:eastAsia="lt-LT"/>
        </w:rPr>
        <w:t xml:space="preserve">20. Kelionės išlaidų kompensacijos dydis apskaičiuojamas pagal formulę: </w:t>
      </w:r>
      <w:r>
        <w:rPr>
          <w:i/>
          <w:iCs/>
          <w:szCs w:val="24"/>
          <w:lang w:eastAsia="lt-LT"/>
        </w:rPr>
        <w:t xml:space="preserve">K = A </w:t>
      </w:r>
      <w:r>
        <w:rPr>
          <w:szCs w:val="24"/>
          <w:lang w:eastAsia="lt-LT"/>
        </w:rPr>
        <w:t>x</w:t>
      </w:r>
      <w:r>
        <w:rPr>
          <w:i/>
          <w:iCs/>
          <w:szCs w:val="24"/>
          <w:lang w:eastAsia="lt-LT"/>
        </w:rPr>
        <w:t xml:space="preserve"> D </w:t>
      </w:r>
      <w:r>
        <w:rPr>
          <w:szCs w:val="24"/>
          <w:lang w:eastAsia="lt-LT"/>
        </w:rPr>
        <w:t>x</w:t>
      </w:r>
      <w:r>
        <w:rPr>
          <w:i/>
          <w:iCs/>
          <w:szCs w:val="24"/>
          <w:lang w:eastAsia="lt-LT"/>
        </w:rPr>
        <w:t xml:space="preserve"> T,</w:t>
      </w:r>
      <w:r>
        <w:rPr>
          <w:szCs w:val="24"/>
          <w:lang w:eastAsia="lt-LT"/>
        </w:rPr>
        <w:t xml:space="preserve"> kur:</w:t>
      </w:r>
    </w:p>
    <w:p w:rsidR="0009350B" w:rsidRDefault="009F7244">
      <w:pPr>
        <w:ind w:firstLine="851"/>
        <w:jc w:val="both"/>
        <w:rPr>
          <w:szCs w:val="24"/>
          <w:lang w:eastAsia="lt-LT"/>
        </w:rPr>
      </w:pPr>
      <w:r>
        <w:rPr>
          <w:i/>
          <w:iCs/>
          <w:szCs w:val="24"/>
          <w:lang w:eastAsia="lt-LT"/>
        </w:rPr>
        <w:t>K</w:t>
      </w:r>
      <w:r>
        <w:rPr>
          <w:szCs w:val="24"/>
          <w:lang w:eastAsia="lt-LT"/>
        </w:rPr>
        <w:t xml:space="preserve"> – kompensacijos dydis; </w:t>
      </w:r>
    </w:p>
    <w:p w:rsidR="0009350B" w:rsidRDefault="009F7244">
      <w:pPr>
        <w:ind w:firstLine="851"/>
        <w:jc w:val="both"/>
        <w:rPr>
          <w:szCs w:val="24"/>
          <w:lang w:eastAsia="lt-LT"/>
        </w:rPr>
      </w:pPr>
      <w:r>
        <w:rPr>
          <w:i/>
          <w:iCs/>
          <w:szCs w:val="24"/>
          <w:lang w:eastAsia="lt-LT"/>
        </w:rPr>
        <w:t>A</w:t>
      </w:r>
      <w:r>
        <w:rPr>
          <w:szCs w:val="24"/>
          <w:lang w:eastAsia="lt-LT"/>
        </w:rPr>
        <w:t xml:space="preserve"> – atstumas (kilometrais) nuo gyvenamosios vietos iki darbo vietos ir atgal, apskaičiuotas naudojantis interneto svetainės www.maps.lt žemėlapiu;</w:t>
      </w:r>
    </w:p>
    <w:p w:rsidR="0009350B" w:rsidRDefault="009F7244">
      <w:pPr>
        <w:ind w:firstLine="851"/>
        <w:jc w:val="both"/>
        <w:rPr>
          <w:szCs w:val="24"/>
          <w:lang w:eastAsia="lt-LT"/>
        </w:rPr>
      </w:pPr>
      <w:r>
        <w:rPr>
          <w:i/>
          <w:iCs/>
          <w:szCs w:val="24"/>
          <w:lang w:eastAsia="lt-LT"/>
        </w:rPr>
        <w:t>D</w:t>
      </w:r>
      <w:r>
        <w:rPr>
          <w:szCs w:val="24"/>
          <w:lang w:eastAsia="lt-LT"/>
        </w:rPr>
        <w:t xml:space="preserve"> – dirbtų dienų (atvykimų ir parvykimų) skaičius (naudojama informacija iš darbo laiko apskaitos žiniaraščio);</w:t>
      </w:r>
    </w:p>
    <w:p w:rsidR="0009350B" w:rsidRDefault="009F7244">
      <w:pPr>
        <w:ind w:firstLine="851"/>
        <w:jc w:val="both"/>
        <w:rPr>
          <w:szCs w:val="24"/>
          <w:lang w:eastAsia="lt-LT"/>
        </w:rPr>
      </w:pPr>
      <w:r>
        <w:rPr>
          <w:i/>
          <w:iCs/>
          <w:szCs w:val="24"/>
          <w:lang w:eastAsia="lt-LT"/>
        </w:rPr>
        <w:t xml:space="preserve">T </w:t>
      </w:r>
      <w:r>
        <w:rPr>
          <w:szCs w:val="24"/>
          <w:lang w:eastAsia="lt-LT"/>
        </w:rPr>
        <w:t>– vieno kilometro įkainis, Eur (kompensuojamų kelionės išlaidų dydis nustatomas atsižvelgiant į Savivaldybės tarybos sprendimu patvirtintą kelionės išlaidų kompensavimo dydį).</w:t>
      </w:r>
    </w:p>
    <w:p w:rsidR="0009350B" w:rsidRDefault="009F7244">
      <w:pPr>
        <w:tabs>
          <w:tab w:val="left" w:pos="567"/>
          <w:tab w:val="left" w:pos="1134"/>
        </w:tabs>
        <w:ind w:firstLine="851"/>
        <w:jc w:val="both"/>
        <w:rPr>
          <w:lang w:eastAsia="ar-SA"/>
        </w:rPr>
      </w:pPr>
      <w:r>
        <w:rPr>
          <w:lang w:eastAsia="ar-SA"/>
        </w:rPr>
        <w:t>21.</w:t>
      </w:r>
      <w:r>
        <w:rPr>
          <w:lang w:eastAsia="ar-SA"/>
        </w:rPr>
        <w:tab/>
        <w:t>Kelionės išlaidų kompensacija mokama kas mėnesį kartu su atitinkamo mėnesio darbo užmokesčiu.</w:t>
      </w:r>
      <w:r>
        <w:rPr>
          <w:lang w:eastAsia="lt-LT"/>
        </w:rPr>
        <w:t xml:space="preserve"> </w:t>
      </w:r>
    </w:p>
    <w:p w:rsidR="0009350B" w:rsidRDefault="009F7244">
      <w:pPr>
        <w:widowControl w:val="0"/>
        <w:tabs>
          <w:tab w:val="left" w:pos="1134"/>
          <w:tab w:val="left" w:pos="1418"/>
          <w:tab w:val="left" w:pos="1843"/>
        </w:tabs>
        <w:suppressAutoHyphens/>
        <w:ind w:firstLine="851"/>
        <w:jc w:val="both"/>
        <w:rPr>
          <w:lang w:eastAsia="ar-SA"/>
        </w:rPr>
      </w:pPr>
      <w:r>
        <w:rPr>
          <w:szCs w:val="24"/>
          <w:lang w:eastAsia="lt-LT"/>
        </w:rPr>
        <w:t xml:space="preserve">22. Kelionės išlaidų kompensacijos mokėjimas darbuotojams nutraukiamas </w:t>
      </w:r>
      <w:r>
        <w:rPr>
          <w:szCs w:val="24"/>
        </w:rPr>
        <w:t>asmens, turinčio teisę priimti sprendimą, sprendimu:</w:t>
      </w:r>
      <w:r>
        <w:t xml:space="preserve"> </w:t>
      </w:r>
    </w:p>
    <w:p w:rsidR="0009350B" w:rsidRDefault="009F7244">
      <w:pPr>
        <w:widowControl w:val="0"/>
        <w:tabs>
          <w:tab w:val="left" w:pos="1134"/>
          <w:tab w:val="left" w:pos="1418"/>
          <w:tab w:val="left" w:pos="1843"/>
        </w:tabs>
        <w:suppressAutoHyphens/>
        <w:ind w:firstLine="851"/>
        <w:jc w:val="both"/>
        <w:rPr>
          <w:lang w:eastAsia="ar-SA"/>
        </w:rPr>
      </w:pPr>
      <w:r>
        <w:rPr>
          <w:lang w:eastAsia="ar-SA"/>
        </w:rPr>
        <w:t>22.1.</w:t>
      </w:r>
      <w:r>
        <w:rPr>
          <w:lang w:eastAsia="ar-SA"/>
        </w:rPr>
        <w:tab/>
        <w:t xml:space="preserve"> nutraukus darbo sutartį;</w:t>
      </w:r>
    </w:p>
    <w:p w:rsidR="0009350B" w:rsidRDefault="009F7244">
      <w:pPr>
        <w:widowControl w:val="0"/>
        <w:tabs>
          <w:tab w:val="left" w:pos="1134"/>
          <w:tab w:val="left" w:pos="1418"/>
          <w:tab w:val="left" w:pos="1843"/>
        </w:tabs>
        <w:suppressAutoHyphens/>
        <w:ind w:firstLine="851"/>
        <w:jc w:val="both"/>
        <w:rPr>
          <w:lang w:eastAsia="ar-SA"/>
        </w:rPr>
      </w:pPr>
      <w:r>
        <w:rPr>
          <w:lang w:eastAsia="ar-SA"/>
        </w:rPr>
        <w:t>22.2.</w:t>
      </w:r>
      <w:r>
        <w:rPr>
          <w:lang w:eastAsia="ar-SA"/>
        </w:rPr>
        <w:tab/>
        <w:t xml:space="preserve"> persikėlus gyventi arčiau nei 10 kilometrų nuo darbo vietos;</w:t>
      </w:r>
    </w:p>
    <w:p w:rsidR="0009350B" w:rsidRDefault="009F7244">
      <w:pPr>
        <w:ind w:firstLine="851"/>
        <w:jc w:val="both"/>
        <w:rPr>
          <w:lang w:eastAsia="ar-SA"/>
        </w:rPr>
      </w:pPr>
      <w:r>
        <w:rPr>
          <w:szCs w:val="24"/>
          <w:lang w:eastAsia="lt-LT"/>
        </w:rPr>
        <w:t>22.3. paaiškėjus apie neteisingai pateiktą informaciją dėl gyvenamosios vietos.</w:t>
      </w:r>
    </w:p>
    <w:p w:rsidR="0009350B" w:rsidRDefault="009F7244">
      <w:pPr>
        <w:widowControl w:val="0"/>
        <w:tabs>
          <w:tab w:val="left" w:pos="1134"/>
          <w:tab w:val="left" w:pos="1418"/>
          <w:tab w:val="left" w:pos="1843"/>
        </w:tabs>
        <w:suppressAutoHyphens/>
        <w:ind w:firstLine="851"/>
        <w:jc w:val="both"/>
        <w:rPr>
          <w:lang w:eastAsia="ar-SA"/>
        </w:rPr>
      </w:pPr>
      <w:r>
        <w:rPr>
          <w:lang w:eastAsia="ar-SA"/>
        </w:rPr>
        <w:t>23.</w:t>
      </w:r>
      <w:r>
        <w:rPr>
          <w:lang w:eastAsia="ar-SA"/>
        </w:rPr>
        <w:tab/>
        <w:t xml:space="preserve">Darbuotojui, kuris dirba pagal kelias darbo sutartis skirtingose įstaigose, kompensacija apskaičiuojama ir mokama už kelionės išlaidas pagal darbuotojo pasirinktą vieną maršrutą (į darbą ir atgal). </w:t>
      </w:r>
    </w:p>
    <w:p w:rsidR="0009350B" w:rsidRDefault="009F7244">
      <w:pPr>
        <w:widowControl w:val="0"/>
        <w:tabs>
          <w:tab w:val="left" w:pos="1134"/>
          <w:tab w:val="left" w:pos="1418"/>
          <w:tab w:val="left" w:pos="1843"/>
        </w:tabs>
        <w:suppressAutoHyphens/>
        <w:ind w:firstLine="851"/>
        <w:jc w:val="both"/>
        <w:rPr>
          <w:lang w:eastAsia="ar-SA"/>
        </w:rPr>
      </w:pPr>
      <w:r>
        <w:rPr>
          <w:lang w:eastAsia="ar-SA"/>
        </w:rPr>
        <w:t>24.</w:t>
      </w:r>
      <w:r>
        <w:rPr>
          <w:lang w:eastAsia="ar-SA"/>
        </w:rPr>
        <w:tab/>
        <w:t>Darbuotojo komandiruotės metu kompensacija apskaičiuojama ir mokama taip:</w:t>
      </w:r>
    </w:p>
    <w:p w:rsidR="0009350B" w:rsidRDefault="009F7244">
      <w:pPr>
        <w:widowControl w:val="0"/>
        <w:tabs>
          <w:tab w:val="left" w:pos="1134"/>
          <w:tab w:val="left" w:pos="1418"/>
          <w:tab w:val="left" w:pos="1843"/>
        </w:tabs>
        <w:suppressAutoHyphens/>
        <w:ind w:firstLine="851"/>
        <w:jc w:val="both"/>
        <w:rPr>
          <w:lang w:eastAsia="ar-SA"/>
        </w:rPr>
      </w:pPr>
      <w:r>
        <w:rPr>
          <w:lang w:eastAsia="ar-SA"/>
        </w:rPr>
        <w:t>24.1.</w:t>
      </w:r>
      <w:r>
        <w:rPr>
          <w:lang w:eastAsia="ar-SA"/>
        </w:rPr>
        <w:tab/>
        <w:t xml:space="preserve"> kai komandiruotė trunka vieną dieną, mokama už kelionės išlaidas į darbovietę ir atgal;</w:t>
      </w:r>
    </w:p>
    <w:p w:rsidR="0009350B" w:rsidRDefault="009F7244">
      <w:pPr>
        <w:widowControl w:val="0"/>
        <w:tabs>
          <w:tab w:val="left" w:pos="1134"/>
          <w:tab w:val="left" w:pos="1418"/>
          <w:tab w:val="left" w:pos="1843"/>
        </w:tabs>
        <w:suppressAutoHyphens/>
        <w:ind w:firstLine="851"/>
        <w:jc w:val="both"/>
        <w:rPr>
          <w:lang w:eastAsia="ar-SA"/>
        </w:rPr>
      </w:pPr>
      <w:r>
        <w:rPr>
          <w:lang w:eastAsia="ar-SA"/>
        </w:rPr>
        <w:t>24.2.</w:t>
      </w:r>
      <w:r>
        <w:rPr>
          <w:lang w:eastAsia="ar-SA"/>
        </w:rPr>
        <w:tab/>
        <w:t xml:space="preserve"> kai komandiruotė trunka daugiau nei vieną dieną, mokama už kelionės išlaidas tą dieną, kai darbuotojas atvyko į darbovietę (už maršrutą į darbą), ir už kelionės išlaidas tą dieną, kai darbuotojas išvyko iš darbovietės (už maršrutą atgal iš darbo).</w:t>
      </w:r>
    </w:p>
    <w:p w:rsidR="0009350B" w:rsidRDefault="0009350B">
      <w:pPr>
        <w:widowControl w:val="0"/>
        <w:tabs>
          <w:tab w:val="left" w:pos="1134"/>
          <w:tab w:val="left" w:pos="1418"/>
          <w:tab w:val="left" w:pos="1843"/>
        </w:tabs>
        <w:suppressAutoHyphens/>
        <w:ind w:firstLine="851"/>
        <w:jc w:val="both"/>
        <w:rPr>
          <w:b/>
          <w:bCs/>
          <w:szCs w:val="24"/>
          <w:lang w:eastAsia="ar-SA"/>
        </w:rPr>
      </w:pPr>
    </w:p>
    <w:p w:rsidR="0009350B" w:rsidRDefault="009F7244">
      <w:pPr>
        <w:keepNext/>
        <w:keepLines/>
        <w:widowControl w:val="0"/>
        <w:tabs>
          <w:tab w:val="left" w:pos="1134"/>
          <w:tab w:val="left" w:pos="3343"/>
        </w:tabs>
        <w:suppressAutoHyphens/>
        <w:jc w:val="center"/>
        <w:rPr>
          <w:b/>
          <w:bCs/>
          <w:szCs w:val="24"/>
          <w:lang w:eastAsia="ar-SA"/>
        </w:rPr>
      </w:pPr>
      <w:r>
        <w:rPr>
          <w:b/>
          <w:bCs/>
          <w:szCs w:val="24"/>
          <w:lang w:eastAsia="ar-SA"/>
        </w:rPr>
        <w:t>III SKYRIUS</w:t>
      </w:r>
    </w:p>
    <w:p w:rsidR="0009350B" w:rsidRDefault="009F7244">
      <w:pPr>
        <w:keepNext/>
        <w:keepLines/>
        <w:widowControl w:val="0"/>
        <w:tabs>
          <w:tab w:val="left" w:pos="1134"/>
          <w:tab w:val="left" w:pos="3343"/>
        </w:tabs>
        <w:suppressAutoHyphens/>
        <w:jc w:val="center"/>
        <w:rPr>
          <w:b/>
          <w:bCs/>
          <w:szCs w:val="24"/>
          <w:lang w:eastAsia="ar-SA"/>
        </w:rPr>
      </w:pPr>
      <w:r>
        <w:rPr>
          <w:b/>
          <w:bCs/>
          <w:szCs w:val="24"/>
          <w:lang w:eastAsia="ar-SA"/>
        </w:rPr>
        <w:t>BAIGIAMOSIOS NUOSTATOS</w:t>
      </w:r>
    </w:p>
    <w:p w:rsidR="0009350B" w:rsidRDefault="0009350B">
      <w:pPr>
        <w:keepNext/>
        <w:keepLines/>
        <w:widowControl w:val="0"/>
        <w:tabs>
          <w:tab w:val="left" w:pos="1134"/>
          <w:tab w:val="left" w:pos="3343"/>
        </w:tabs>
        <w:suppressAutoHyphens/>
        <w:ind w:firstLine="851"/>
        <w:jc w:val="center"/>
        <w:rPr>
          <w:szCs w:val="24"/>
          <w:lang w:eastAsia="ar-SA"/>
        </w:rPr>
      </w:pPr>
    </w:p>
    <w:p w:rsidR="0009350B" w:rsidRDefault="009F7244">
      <w:pPr>
        <w:widowControl w:val="0"/>
        <w:tabs>
          <w:tab w:val="left" w:pos="1134"/>
        </w:tabs>
        <w:suppressAutoHyphens/>
        <w:ind w:firstLine="851"/>
        <w:jc w:val="both"/>
        <w:rPr>
          <w:lang w:eastAsia="ar-SA"/>
        </w:rPr>
      </w:pPr>
      <w:r>
        <w:rPr>
          <w:lang w:eastAsia="ar-SA"/>
        </w:rPr>
        <w:t>25.</w:t>
      </w:r>
      <w:r>
        <w:rPr>
          <w:lang w:eastAsia="ar-SA"/>
        </w:rPr>
        <w:tab/>
        <w:t>Įstaigos apskaitą tvarkantis darbuotojas atsako už teisingą kelionės išlaidų kompensacijų apskaičiavimą.</w:t>
      </w:r>
    </w:p>
    <w:p w:rsidR="0009350B" w:rsidRDefault="009F7244">
      <w:pPr>
        <w:ind w:firstLine="851"/>
        <w:jc w:val="both"/>
        <w:rPr>
          <w:lang w:eastAsia="ar-SA"/>
        </w:rPr>
      </w:pPr>
      <w:r>
        <w:rPr>
          <w:szCs w:val="24"/>
          <w:lang w:eastAsia="lt-LT"/>
        </w:rPr>
        <w:t>26. Kelionės išlaidų kompensavimo apskaita organizuojama teisės aktų nustatyta tvarka.</w:t>
      </w:r>
    </w:p>
    <w:p w:rsidR="0009350B" w:rsidRDefault="009F7244">
      <w:pPr>
        <w:ind w:firstLine="851"/>
        <w:jc w:val="both"/>
        <w:rPr>
          <w:lang w:eastAsia="ar-SA"/>
        </w:rPr>
      </w:pPr>
      <w:r>
        <w:rPr>
          <w:szCs w:val="24"/>
          <w:lang w:eastAsia="lt-LT"/>
        </w:rPr>
        <w:t>27. Nesilaikant šiame Apraše nustatytų reikalavimų, atsakoma pagal galiojančius Lietuvos Respublikos teisės aktus.</w:t>
      </w:r>
    </w:p>
    <w:p w:rsidR="0009350B" w:rsidRDefault="009F7244">
      <w:pPr>
        <w:widowControl w:val="0"/>
        <w:tabs>
          <w:tab w:val="left" w:pos="1134"/>
        </w:tabs>
        <w:suppressAutoHyphens/>
        <w:ind w:firstLine="851"/>
        <w:jc w:val="both"/>
        <w:rPr>
          <w:lang w:eastAsia="ar-SA"/>
        </w:rPr>
      </w:pPr>
      <w:r>
        <w:rPr>
          <w:lang w:eastAsia="ar-SA"/>
        </w:rPr>
        <w:t>28.</w:t>
      </w:r>
      <w:r>
        <w:rPr>
          <w:lang w:eastAsia="ar-SA"/>
        </w:rPr>
        <w:tab/>
        <w:t xml:space="preserve">Darbuotojas, kuriam kelionės išlaidų kompensacija buvo skirta per klaidą (ne tam </w:t>
      </w:r>
      <w:r>
        <w:rPr>
          <w:lang w:eastAsia="ar-SA"/>
        </w:rPr>
        <w:lastRenderedPageBreak/>
        <w:t>asmeniui) ar nustačius, kad kelionės išlaidų kompensacija buvo apskaičiuota pagal pateiktus melagingus ar netikslius duomenis, privalo grąžinti visą gautą kelionės išlaidų kompensaciją. Darbuotojui negrąžinus visos gautos kompensacijos, ji išieškoma Lietuvos Respublikos įstatymų ir kitų teisės aktų nustatyta tvarka.</w:t>
      </w:r>
    </w:p>
    <w:p w:rsidR="0009350B" w:rsidRDefault="009F7244">
      <w:pPr>
        <w:widowControl w:val="0"/>
        <w:tabs>
          <w:tab w:val="left" w:pos="1134"/>
        </w:tabs>
        <w:suppressAutoHyphens/>
        <w:ind w:firstLine="851"/>
        <w:jc w:val="both"/>
        <w:rPr>
          <w:lang w:eastAsia="ar-SA"/>
        </w:rPr>
      </w:pPr>
      <w:r>
        <w:rPr>
          <w:lang w:eastAsia="ar-SA"/>
        </w:rPr>
        <w:t>29.</w:t>
      </w:r>
      <w:r>
        <w:rPr>
          <w:lang w:eastAsia="ar-SA"/>
        </w:rPr>
        <w:tab/>
        <w:t>Už pateiktų dokumentų ir duomenų apie gyvenamąją vietą teisingumą atsako juos pateikę darbuotojai.</w:t>
      </w:r>
    </w:p>
    <w:p w:rsidR="0009350B" w:rsidRDefault="009F7244">
      <w:pPr>
        <w:widowControl w:val="0"/>
        <w:tabs>
          <w:tab w:val="left" w:pos="1134"/>
        </w:tabs>
        <w:suppressAutoHyphens/>
        <w:ind w:firstLine="851"/>
        <w:jc w:val="both"/>
        <w:rPr>
          <w:lang w:eastAsia="ar-SA"/>
        </w:rPr>
      </w:pPr>
      <w:r>
        <w:rPr>
          <w:lang w:eastAsia="ar-SA"/>
        </w:rPr>
        <w:t>30.</w:t>
      </w:r>
      <w:r>
        <w:rPr>
          <w:lang w:eastAsia="ar-SA"/>
        </w:rPr>
        <w:tab/>
        <w:t>Dokumentai, susiję su kelionės išlaidų kompensavimu, saugomi įstaigose Lietuvos Respublikos teisės aktų nustatyta tvarka.</w:t>
      </w:r>
    </w:p>
    <w:p w:rsidR="0009350B" w:rsidRDefault="009F7244">
      <w:pPr>
        <w:widowControl w:val="0"/>
        <w:tabs>
          <w:tab w:val="left" w:pos="1134"/>
        </w:tabs>
        <w:suppressAutoHyphens/>
        <w:ind w:firstLine="851"/>
        <w:jc w:val="both"/>
        <w:rPr>
          <w:lang w:eastAsia="ar-SA"/>
        </w:rPr>
      </w:pPr>
      <w:r>
        <w:rPr>
          <w:lang w:eastAsia="ar-SA"/>
        </w:rPr>
        <w:t>31.</w:t>
      </w:r>
      <w:r>
        <w:rPr>
          <w:lang w:eastAsia="ar-SA"/>
        </w:rPr>
        <w:tab/>
        <w:t>L</w:t>
      </w:r>
      <w:r>
        <w:t>ėšų naudojimo kontrolė vykdoma teisės aktų nustatyta tvarka. Šio Aprašo reikalavimų laikymąsi kontroliuoja įgalioti Savivaldybės administracijos darbuotojai teisės aktų nustatyta tvarka.</w:t>
      </w:r>
    </w:p>
    <w:p w:rsidR="0009350B" w:rsidRDefault="009F7244">
      <w:pPr>
        <w:widowControl w:val="0"/>
        <w:tabs>
          <w:tab w:val="left" w:pos="1134"/>
        </w:tabs>
        <w:suppressAutoHyphens/>
        <w:ind w:firstLine="851"/>
        <w:jc w:val="both"/>
        <w:rPr>
          <w:shd w:val="clear" w:color="auto" w:fill="FFFFFF"/>
        </w:rPr>
      </w:pPr>
      <w:r>
        <w:t>32.</w:t>
      </w:r>
      <w:r>
        <w:tab/>
      </w:r>
      <w:r>
        <w:rPr>
          <w:shd w:val="clear" w:color="auto" w:fill="FFFFFF"/>
        </w:rPr>
        <w:t>Šis Aprašas gali būti keičiamas, papildomas ir pripažįstamas netekusiu galios Savivaldybės tarybos sprendimu.</w:t>
      </w:r>
    </w:p>
    <w:p w:rsidR="0009350B" w:rsidRDefault="009F7244">
      <w:pPr>
        <w:widowControl w:val="0"/>
        <w:tabs>
          <w:tab w:val="left" w:pos="1134"/>
        </w:tabs>
        <w:suppressAutoHyphens/>
        <w:ind w:firstLine="851"/>
        <w:jc w:val="both"/>
      </w:pPr>
      <w:r>
        <w:t>33.</w:t>
      </w:r>
      <w:r>
        <w:tab/>
      </w:r>
      <w:r>
        <w:rPr>
          <w:shd w:val="clear" w:color="auto" w:fill="FFFFFF"/>
        </w:rPr>
        <w:t xml:space="preserve">Prašymuose pateikti darbuotojų asmens duomenys tvarkomi vadovaujantis </w:t>
      </w:r>
      <w:r>
        <w:t xml:space="preserve">2016 m. balandžio 27 d. Europos Parlamento ir Tarybos reglamentu </w:t>
      </w:r>
      <w:hyperlink r:id="rId14" w:tgtFrame="_blank" w:history="1">
        <w:r>
          <w:rPr>
            <w:color w:val="0563C1" w:themeColor="hyperlink"/>
            <w:u w:val="single"/>
          </w:rPr>
          <w:t>(ES) 2016/679</w:t>
        </w:r>
      </w:hyperlink>
      <w:r>
        <w:t xml:space="preserve"> dėl fizinių asmenų apsaugos tvarkant asmens duomenis ir dėl laisvo tokių duomenų judėjimo ir kuriuo panaikinama Direktyva </w:t>
      </w:r>
      <w:hyperlink r:id="rId15" w:tgtFrame="_blank" w:history="1">
        <w:r>
          <w:rPr>
            <w:color w:val="0563C1" w:themeColor="hyperlink"/>
            <w:u w:val="single"/>
          </w:rPr>
          <w:t>95/46/EB</w:t>
        </w:r>
      </w:hyperlink>
      <w:r>
        <w:t xml:space="preserve"> (Bendrasis duomenų apsaugos reglamentas), Lietuvos Respublikos asmens duomenų teisinės apsaugos įstatymu ir kitais teisės aktais, susijusiais su asmens duomenų apsauga ir kompensacijos skyrimo tikslais.</w:t>
      </w:r>
    </w:p>
    <w:p w:rsidR="0009350B" w:rsidRDefault="009F7244">
      <w:pPr>
        <w:widowControl w:val="0"/>
        <w:tabs>
          <w:tab w:val="left" w:pos="1134"/>
          <w:tab w:val="left" w:pos="1685"/>
        </w:tabs>
        <w:suppressAutoHyphens/>
        <w:jc w:val="center"/>
      </w:pPr>
      <w:r>
        <w:rPr>
          <w:szCs w:val="24"/>
          <w:lang w:eastAsia="ar-SA"/>
        </w:rPr>
        <w:t>_________________</w:t>
      </w:r>
    </w:p>
    <w:p w:rsidR="0009350B" w:rsidRDefault="0009350B">
      <w:pPr>
        <w:tabs>
          <w:tab w:val="center" w:pos="4680"/>
          <w:tab w:val="right" w:pos="9360"/>
        </w:tabs>
      </w:pPr>
    </w:p>
    <w:p w:rsidR="0009350B" w:rsidRDefault="0009350B">
      <w:pPr>
        <w:tabs>
          <w:tab w:val="center" w:pos="4153"/>
          <w:tab w:val="right" w:pos="8306"/>
        </w:tabs>
        <w:suppressAutoHyphens/>
        <w:ind w:left="5040"/>
        <w:jc w:val="both"/>
        <w:sectPr w:rsidR="0009350B">
          <w:pgSz w:w="11906" w:h="16838"/>
          <w:pgMar w:top="1134" w:right="567" w:bottom="1134" w:left="1701" w:header="709" w:footer="709" w:gutter="0"/>
          <w:pgNumType w:start="1"/>
          <w:cols w:space="708"/>
          <w:titlePg/>
          <w:docGrid w:linePitch="360"/>
        </w:sectPr>
      </w:pPr>
    </w:p>
    <w:p w:rsidR="0009350B" w:rsidRDefault="009F7244">
      <w:pPr>
        <w:tabs>
          <w:tab w:val="center" w:pos="4153"/>
          <w:tab w:val="right" w:pos="8306"/>
        </w:tabs>
        <w:suppressAutoHyphens/>
        <w:ind w:firstLine="4423"/>
        <w:rPr>
          <w:szCs w:val="24"/>
          <w:lang w:eastAsia="ar-SA"/>
        </w:rPr>
      </w:pPr>
      <w:r>
        <w:rPr>
          <w:szCs w:val="24"/>
          <w:lang w:eastAsia="ar-SA"/>
        </w:rPr>
        <w:lastRenderedPageBreak/>
        <w:t>Pakruojo rajono savivaldybės biudžetinių</w:t>
      </w:r>
    </w:p>
    <w:p w:rsidR="0009350B" w:rsidRDefault="009F7244">
      <w:pPr>
        <w:tabs>
          <w:tab w:val="center" w:pos="4153"/>
          <w:tab w:val="right" w:pos="8306"/>
        </w:tabs>
        <w:suppressAutoHyphens/>
        <w:ind w:firstLine="4423"/>
        <w:rPr>
          <w:szCs w:val="24"/>
          <w:lang w:eastAsia="ar-SA"/>
        </w:rPr>
      </w:pPr>
      <w:r>
        <w:rPr>
          <w:szCs w:val="24"/>
          <w:lang w:eastAsia="ar-SA"/>
        </w:rPr>
        <w:t>įstaigų darbuotojų kelionės išlaidų</w:t>
      </w:r>
    </w:p>
    <w:p w:rsidR="0009350B" w:rsidRDefault="009F7244">
      <w:pPr>
        <w:tabs>
          <w:tab w:val="center" w:pos="4153"/>
          <w:tab w:val="right" w:pos="8306"/>
        </w:tabs>
        <w:suppressAutoHyphens/>
        <w:ind w:firstLine="4423"/>
        <w:rPr>
          <w:szCs w:val="24"/>
          <w:lang w:eastAsia="ar-SA"/>
        </w:rPr>
      </w:pPr>
      <w:r>
        <w:rPr>
          <w:szCs w:val="24"/>
          <w:lang w:eastAsia="ar-SA"/>
        </w:rPr>
        <w:t xml:space="preserve">kompensavimo tvarkos aprašo </w:t>
      </w:r>
    </w:p>
    <w:p w:rsidR="0009350B" w:rsidRDefault="009F7244">
      <w:pPr>
        <w:tabs>
          <w:tab w:val="center" w:pos="4153"/>
          <w:tab w:val="center" w:pos="5670"/>
          <w:tab w:val="right" w:pos="8306"/>
        </w:tabs>
        <w:suppressAutoHyphens/>
        <w:ind w:firstLine="4423"/>
        <w:rPr>
          <w:szCs w:val="24"/>
          <w:lang w:eastAsia="ar-SA"/>
        </w:rPr>
      </w:pPr>
      <w:r>
        <w:rPr>
          <w:szCs w:val="24"/>
          <w:lang w:eastAsia="ar-SA"/>
        </w:rPr>
        <w:t>1 priedas</w:t>
      </w:r>
    </w:p>
    <w:p w:rsidR="0009350B" w:rsidRDefault="0009350B">
      <w:pPr>
        <w:suppressAutoHyphens/>
        <w:jc w:val="center"/>
        <w:rPr>
          <w:bCs/>
          <w:szCs w:val="24"/>
          <w:lang w:eastAsia="ar-SA"/>
        </w:rPr>
      </w:pPr>
    </w:p>
    <w:p w:rsidR="0009350B" w:rsidRDefault="009F7244">
      <w:pPr>
        <w:suppressAutoHyphens/>
        <w:jc w:val="center"/>
        <w:rPr>
          <w:b/>
          <w:szCs w:val="24"/>
          <w:lang w:eastAsia="ar-SA"/>
        </w:rPr>
      </w:pPr>
      <w:r>
        <w:rPr>
          <w:b/>
          <w:szCs w:val="24"/>
          <w:lang w:eastAsia="ar-SA"/>
        </w:rPr>
        <w:t>(Prašymo formos pavyzdys)</w:t>
      </w:r>
    </w:p>
    <w:p w:rsidR="0009350B" w:rsidRDefault="0009350B">
      <w:pPr>
        <w:suppressAutoHyphens/>
        <w:jc w:val="center"/>
        <w:rPr>
          <w:bCs/>
          <w:szCs w:val="24"/>
          <w:lang w:eastAsia="ar-SA"/>
        </w:rPr>
      </w:pPr>
    </w:p>
    <w:p w:rsidR="0009350B" w:rsidRDefault="009F7244">
      <w:pPr>
        <w:suppressAutoHyphens/>
        <w:jc w:val="center"/>
        <w:rPr>
          <w:bCs/>
          <w:szCs w:val="24"/>
          <w:lang w:eastAsia="ar-SA"/>
        </w:rPr>
      </w:pPr>
      <w:r>
        <w:rPr>
          <w:bCs/>
          <w:szCs w:val="24"/>
          <w:lang w:eastAsia="ar-SA"/>
        </w:rPr>
        <w:t>_________________________________________________________________________</w:t>
      </w:r>
    </w:p>
    <w:p w:rsidR="0009350B" w:rsidRDefault="009F7244">
      <w:pPr>
        <w:suppressAutoHyphens/>
        <w:jc w:val="center"/>
        <w:rPr>
          <w:bCs/>
          <w:szCs w:val="24"/>
          <w:lang w:eastAsia="ar-SA"/>
        </w:rPr>
      </w:pPr>
      <w:r>
        <w:rPr>
          <w:bCs/>
          <w:szCs w:val="24"/>
          <w:lang w:eastAsia="ar-SA"/>
        </w:rPr>
        <w:t>(vardas, pavardė, pareigos)</w:t>
      </w:r>
    </w:p>
    <w:p w:rsidR="0009350B" w:rsidRDefault="0009350B">
      <w:pPr>
        <w:suppressAutoHyphens/>
        <w:jc w:val="center"/>
        <w:rPr>
          <w:bCs/>
          <w:szCs w:val="24"/>
          <w:lang w:eastAsia="ar-SA"/>
        </w:rPr>
      </w:pPr>
    </w:p>
    <w:p w:rsidR="0009350B" w:rsidRDefault="0009350B">
      <w:pPr>
        <w:suppressAutoHyphens/>
        <w:jc w:val="center"/>
        <w:rPr>
          <w:bCs/>
          <w:szCs w:val="24"/>
          <w:lang w:eastAsia="ar-SA"/>
        </w:rPr>
      </w:pPr>
    </w:p>
    <w:p w:rsidR="0009350B" w:rsidRDefault="009F7244">
      <w:pPr>
        <w:suppressAutoHyphens/>
        <w:rPr>
          <w:bCs/>
          <w:szCs w:val="24"/>
          <w:lang w:eastAsia="ar-SA"/>
        </w:rPr>
      </w:pPr>
      <w:r>
        <w:rPr>
          <w:bCs/>
          <w:szCs w:val="24"/>
          <w:lang w:eastAsia="ar-SA"/>
        </w:rPr>
        <w:t>..................................</w:t>
      </w:r>
    </w:p>
    <w:p w:rsidR="0009350B" w:rsidRDefault="009F7244">
      <w:pPr>
        <w:suppressAutoHyphens/>
        <w:rPr>
          <w:bCs/>
          <w:szCs w:val="24"/>
          <w:lang w:eastAsia="ar-SA"/>
        </w:rPr>
      </w:pPr>
      <w:r>
        <w:rPr>
          <w:bCs/>
          <w:szCs w:val="24"/>
          <w:lang w:eastAsia="ar-SA"/>
        </w:rPr>
        <w:t>(adresatas)</w:t>
      </w:r>
    </w:p>
    <w:p w:rsidR="0009350B" w:rsidRDefault="0009350B">
      <w:pPr>
        <w:suppressAutoHyphens/>
        <w:jc w:val="center"/>
        <w:rPr>
          <w:bCs/>
          <w:szCs w:val="24"/>
          <w:lang w:eastAsia="ar-SA"/>
        </w:rPr>
      </w:pPr>
    </w:p>
    <w:p w:rsidR="0009350B" w:rsidRDefault="0009350B">
      <w:pPr>
        <w:suppressAutoHyphens/>
        <w:jc w:val="center"/>
        <w:rPr>
          <w:bCs/>
          <w:szCs w:val="24"/>
          <w:lang w:eastAsia="ar-SA"/>
        </w:rPr>
      </w:pPr>
    </w:p>
    <w:p w:rsidR="0009350B" w:rsidRDefault="009F7244">
      <w:pPr>
        <w:suppressAutoHyphens/>
        <w:jc w:val="center"/>
        <w:rPr>
          <w:b/>
          <w:szCs w:val="24"/>
          <w:lang w:eastAsia="ar-SA"/>
        </w:rPr>
      </w:pPr>
      <w:r>
        <w:rPr>
          <w:b/>
          <w:szCs w:val="24"/>
          <w:lang w:eastAsia="ar-SA"/>
        </w:rPr>
        <w:t>PRAŠYMAS</w:t>
      </w:r>
    </w:p>
    <w:p w:rsidR="0009350B" w:rsidRDefault="009F7244">
      <w:pPr>
        <w:suppressAutoHyphens/>
        <w:jc w:val="center"/>
        <w:rPr>
          <w:b/>
          <w:szCs w:val="24"/>
          <w:lang w:eastAsia="ar-SA"/>
        </w:rPr>
      </w:pPr>
      <w:r>
        <w:rPr>
          <w:b/>
          <w:szCs w:val="24"/>
          <w:lang w:eastAsia="ar-SA"/>
        </w:rPr>
        <w:t>DĖL KELIONĖS IŠLAIDŲ KOMPENSAVIMO</w:t>
      </w:r>
    </w:p>
    <w:p w:rsidR="0009350B" w:rsidRDefault="0009350B">
      <w:pPr>
        <w:suppressAutoHyphens/>
        <w:jc w:val="center"/>
        <w:rPr>
          <w:bCs/>
          <w:szCs w:val="24"/>
          <w:lang w:eastAsia="ar-SA"/>
        </w:rPr>
      </w:pPr>
    </w:p>
    <w:p w:rsidR="0009350B" w:rsidRDefault="009F7244">
      <w:pPr>
        <w:suppressAutoHyphens/>
        <w:jc w:val="center"/>
        <w:rPr>
          <w:bCs/>
          <w:szCs w:val="24"/>
          <w:lang w:eastAsia="ar-SA"/>
        </w:rPr>
      </w:pPr>
      <w:r>
        <w:rPr>
          <w:bCs/>
          <w:szCs w:val="24"/>
          <w:lang w:eastAsia="ar-SA"/>
        </w:rPr>
        <w:t>(data)</w:t>
      </w:r>
    </w:p>
    <w:p w:rsidR="0009350B" w:rsidRDefault="009F7244">
      <w:pPr>
        <w:suppressAutoHyphens/>
        <w:jc w:val="center"/>
        <w:rPr>
          <w:bCs/>
          <w:szCs w:val="24"/>
          <w:lang w:eastAsia="ar-SA"/>
        </w:rPr>
      </w:pPr>
      <w:r>
        <w:rPr>
          <w:bCs/>
          <w:szCs w:val="24"/>
          <w:lang w:eastAsia="ar-SA"/>
        </w:rPr>
        <w:t>(vieta)</w:t>
      </w:r>
    </w:p>
    <w:p w:rsidR="0009350B" w:rsidRDefault="0009350B">
      <w:pPr>
        <w:suppressAutoHyphens/>
        <w:jc w:val="both"/>
        <w:rPr>
          <w:bCs/>
          <w:szCs w:val="24"/>
          <w:lang w:eastAsia="ar-SA"/>
        </w:rPr>
      </w:pPr>
    </w:p>
    <w:p w:rsidR="0009350B" w:rsidRDefault="0009350B">
      <w:pPr>
        <w:suppressAutoHyphens/>
        <w:jc w:val="both"/>
        <w:rPr>
          <w:bCs/>
          <w:szCs w:val="24"/>
          <w:lang w:eastAsia="ar-SA"/>
        </w:rPr>
      </w:pPr>
    </w:p>
    <w:p w:rsidR="0009350B" w:rsidRDefault="0009350B">
      <w:pPr>
        <w:suppressAutoHyphens/>
        <w:jc w:val="both"/>
        <w:rPr>
          <w:bCs/>
          <w:szCs w:val="24"/>
          <w:lang w:eastAsia="ar-SA"/>
        </w:rPr>
      </w:pPr>
    </w:p>
    <w:p w:rsidR="0009350B" w:rsidRDefault="009F7244">
      <w:pPr>
        <w:suppressAutoHyphens/>
        <w:ind w:firstLine="851"/>
        <w:jc w:val="both"/>
        <w:rPr>
          <w:bCs/>
          <w:szCs w:val="24"/>
          <w:lang w:eastAsia="ar-SA"/>
        </w:rPr>
      </w:pPr>
      <w:r>
        <w:rPr>
          <w:bCs/>
          <w:szCs w:val="24"/>
          <w:lang w:eastAsia="ar-SA"/>
        </w:rPr>
        <w:t xml:space="preserve">Prašau skirti man važiavimo išlaidų kompensaciją už važiavimą į darbą (ir atgal). </w:t>
      </w:r>
    </w:p>
    <w:p w:rsidR="0009350B" w:rsidRDefault="009F7244">
      <w:pPr>
        <w:suppressAutoHyphens/>
        <w:jc w:val="both"/>
        <w:rPr>
          <w:bCs/>
          <w:szCs w:val="24"/>
          <w:lang w:eastAsia="ar-SA"/>
        </w:rPr>
      </w:pPr>
      <w:r>
        <w:rPr>
          <w:bCs/>
          <w:szCs w:val="24"/>
          <w:lang w:eastAsia="ar-SA"/>
        </w:rPr>
        <w:t xml:space="preserve">Mano nuolatinės gyvenamosios vietos adresas:.................................................................................., važiavimo maršrutas......................................................................., važiavimo maršruto į darbą ir atgal atstumas, suapvalintas kilometrais – .........km. </w:t>
      </w:r>
    </w:p>
    <w:p w:rsidR="0009350B" w:rsidRDefault="009F7244">
      <w:pPr>
        <w:suppressAutoHyphens/>
        <w:ind w:firstLine="851"/>
        <w:jc w:val="both"/>
        <w:rPr>
          <w:bCs/>
          <w:szCs w:val="24"/>
          <w:lang w:eastAsia="ar-SA"/>
        </w:rPr>
      </w:pPr>
      <w:r>
        <w:rPr>
          <w:bCs/>
          <w:szCs w:val="24"/>
          <w:lang w:eastAsia="ar-SA"/>
        </w:rPr>
        <w:t>Patvirtinu, kad mano pateikti duomenys yra teisingi. Esu informuotas (-a), kad pasikeitus gyvenamajai ar darbo vietai privalau per 5 (penkias) darbo dienas raštu informuoti įstaigos vadovą.</w:t>
      </w:r>
    </w:p>
    <w:p w:rsidR="0009350B" w:rsidRDefault="009F7244">
      <w:pPr>
        <w:suppressAutoHyphens/>
        <w:ind w:firstLine="851"/>
        <w:jc w:val="both"/>
        <w:rPr>
          <w:bCs/>
          <w:szCs w:val="24"/>
          <w:lang w:eastAsia="ar-SA"/>
        </w:rPr>
      </w:pPr>
      <w:r>
        <w:rPr>
          <w:bCs/>
          <w:szCs w:val="24"/>
          <w:lang w:eastAsia="ar-SA"/>
        </w:rPr>
        <w:t>Neprieštarauju, kad mano pateikti asmens duomenys būtų tvarkomi kelionės išlaidų kompensavimo tikslais.</w:t>
      </w:r>
    </w:p>
    <w:p w:rsidR="0009350B" w:rsidRDefault="009F7244">
      <w:pPr>
        <w:suppressAutoHyphens/>
        <w:ind w:firstLine="851"/>
        <w:jc w:val="both"/>
        <w:rPr>
          <w:bCs/>
          <w:szCs w:val="24"/>
          <w:lang w:eastAsia="ar-SA"/>
        </w:rPr>
      </w:pPr>
      <w:r>
        <w:rPr>
          <w:bCs/>
          <w:szCs w:val="24"/>
          <w:lang w:eastAsia="ar-SA"/>
        </w:rPr>
        <w:t>Su Pakruojo rajono savivaldybės biudžetinių įstaigų darbuotojų kelionės išlaidų kompensavimo tvarkos aprašu esu susipažinęs (-usi).</w:t>
      </w:r>
    </w:p>
    <w:p w:rsidR="0009350B" w:rsidRDefault="009F7244">
      <w:pPr>
        <w:suppressAutoHyphens/>
        <w:ind w:firstLine="851"/>
        <w:jc w:val="both"/>
        <w:rPr>
          <w:bCs/>
          <w:szCs w:val="24"/>
          <w:lang w:eastAsia="ar-SA"/>
        </w:rPr>
      </w:pPr>
      <w:r>
        <w:rPr>
          <w:bCs/>
          <w:szCs w:val="24"/>
          <w:lang w:eastAsia="ar-SA"/>
        </w:rPr>
        <w:t>PRIDEDAMA. Maršruto žemėlapis</w:t>
      </w:r>
      <w:r>
        <w:rPr>
          <w:rFonts w:eastAsia="SimSun"/>
          <w:bCs/>
          <w:kern w:val="2"/>
          <w:lang w:eastAsia="zh-CN" w:bidi="hi-IN"/>
        </w:rPr>
        <w:t xml:space="preserve"> (prašymo pateikimo dieną aktuali informacija, naudojant interneto svetainės www.maps.lt žemėlapį, pasirenkant trumpiausią atstumą).</w:t>
      </w:r>
    </w:p>
    <w:p w:rsidR="0009350B" w:rsidRDefault="0009350B">
      <w:pPr>
        <w:suppressAutoHyphens/>
        <w:jc w:val="both"/>
        <w:rPr>
          <w:bCs/>
          <w:szCs w:val="24"/>
          <w:lang w:eastAsia="ar-SA"/>
        </w:rPr>
      </w:pPr>
    </w:p>
    <w:p w:rsidR="0009350B" w:rsidRDefault="0009350B">
      <w:pPr>
        <w:suppressAutoHyphens/>
        <w:ind w:firstLine="1302"/>
        <w:jc w:val="both"/>
        <w:rPr>
          <w:bCs/>
          <w:szCs w:val="24"/>
          <w:lang w:eastAsia="ar-SA"/>
        </w:rPr>
      </w:pPr>
    </w:p>
    <w:p w:rsidR="0009350B" w:rsidRDefault="009F7244">
      <w:pPr>
        <w:suppressAutoHyphens/>
        <w:rPr>
          <w:szCs w:val="24"/>
          <w:lang w:eastAsia="ar-SA"/>
        </w:rPr>
      </w:pPr>
      <w:r>
        <w:rPr>
          <w:szCs w:val="24"/>
          <w:lang w:eastAsia="ar-SA"/>
        </w:rPr>
        <w:t>_______________________</w:t>
      </w:r>
      <w:r>
        <w:rPr>
          <w:szCs w:val="24"/>
          <w:lang w:eastAsia="ar-SA"/>
        </w:rPr>
        <w:tab/>
        <w:t xml:space="preserve">                                                                           _________________</w:t>
      </w:r>
    </w:p>
    <w:p w:rsidR="0009350B" w:rsidRDefault="009F7244">
      <w:pPr>
        <w:suppressAutoHyphens/>
        <w:ind w:firstLine="742"/>
        <w:rPr>
          <w:sz w:val="20"/>
          <w:lang w:eastAsia="ar-SA"/>
        </w:rPr>
      </w:pPr>
      <w:r>
        <w:rPr>
          <w:sz w:val="20"/>
          <w:lang w:eastAsia="ar-SA"/>
        </w:rPr>
        <w:t>(vardas, pavardė)</w:t>
      </w:r>
      <w:r>
        <w:rPr>
          <w:sz w:val="20"/>
          <w:lang w:eastAsia="ar-SA"/>
        </w:rPr>
        <w:tab/>
        <w:t xml:space="preserve">                                                                                                                      (parašas)</w:t>
      </w:r>
    </w:p>
    <w:p w:rsidR="0009350B" w:rsidRDefault="009F7244">
      <w:pPr>
        <w:ind w:firstLine="3544"/>
        <w:rPr>
          <w:szCs w:val="24"/>
          <w:lang w:eastAsia="ar-SA"/>
        </w:rPr>
      </w:pPr>
      <w:r>
        <w:rPr>
          <w:szCs w:val="24"/>
          <w:lang w:eastAsia="ar-SA"/>
        </w:rPr>
        <w:t>_____________________</w:t>
      </w:r>
    </w:p>
    <w:p w:rsidR="0009350B" w:rsidRDefault="0009350B">
      <w:pPr>
        <w:jc w:val="both"/>
      </w:pPr>
    </w:p>
    <w:p w:rsidR="0009350B" w:rsidRDefault="0009350B">
      <w:pPr>
        <w:jc w:val="both"/>
        <w:rPr>
          <w:b/>
          <w:sz w:val="20"/>
        </w:rPr>
      </w:pPr>
    </w:p>
    <w:p w:rsidR="0009350B" w:rsidRDefault="0009350B">
      <w:pPr>
        <w:jc w:val="both"/>
        <w:rPr>
          <w:b/>
          <w:sz w:val="20"/>
        </w:rPr>
      </w:pPr>
    </w:p>
    <w:p w:rsidR="0009350B" w:rsidRDefault="0009350B">
      <w:pPr>
        <w:jc w:val="both"/>
        <w:rPr>
          <w:sz w:val="20"/>
        </w:rPr>
      </w:pPr>
      <w:bookmarkStart w:id="0" w:name="_GoBack"/>
      <w:bookmarkEnd w:id="0"/>
    </w:p>
    <w:p w:rsidR="0009350B" w:rsidRDefault="0009350B">
      <w:pPr>
        <w:widowControl w:val="0"/>
        <w:rPr>
          <w:snapToGrid w:val="0"/>
        </w:rPr>
      </w:pPr>
    </w:p>
    <w:sectPr w:rsidR="0009350B">
      <w:footnotePr>
        <w:pos w:val="beneathText"/>
      </w:footnotePr>
      <w:pgSz w:w="11905" w:h="16837"/>
      <w:pgMar w:top="1134" w:right="567" w:bottom="1134" w:left="1701" w:header="1134" w:footer="1134"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3869" w:rsidRDefault="00A43869">
      <w:r>
        <w:separator/>
      </w:r>
    </w:p>
  </w:endnote>
  <w:endnote w:type="continuationSeparator" w:id="0">
    <w:p w:rsidR="00A43869" w:rsidRDefault="00A43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350B" w:rsidRDefault="0009350B">
    <w:pPr>
      <w:tabs>
        <w:tab w:val="center" w:pos="4513"/>
        <w:tab w:val="right" w:pos="9026"/>
      </w:tabs>
      <w:jc w:val="both"/>
      <w:rPr>
        <w:szCs w:val="24"/>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350B" w:rsidRDefault="0009350B">
    <w:pPr>
      <w:tabs>
        <w:tab w:val="center" w:pos="4513"/>
        <w:tab w:val="right" w:pos="9026"/>
      </w:tabs>
      <w:jc w:val="both"/>
      <w:rPr>
        <w:szCs w:val="24"/>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350B" w:rsidRDefault="0009350B">
    <w:pPr>
      <w:tabs>
        <w:tab w:val="center" w:pos="4513"/>
        <w:tab w:val="right" w:pos="9026"/>
      </w:tabs>
      <w:jc w:val="both"/>
      <w:rPr>
        <w:szCs w:val="24"/>
        <w:lang w:val="en-GB"/>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3869" w:rsidRDefault="00A43869">
      <w:r>
        <w:separator/>
      </w:r>
    </w:p>
  </w:footnote>
  <w:footnote w:type="continuationSeparator" w:id="0">
    <w:p w:rsidR="00A43869" w:rsidRDefault="00A438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350B" w:rsidRDefault="0009350B">
    <w:pPr>
      <w:tabs>
        <w:tab w:val="center" w:pos="4513"/>
        <w:tab w:val="right" w:pos="9026"/>
      </w:tabs>
      <w:spacing w:after="160" w:line="259" w:lineRule="auto"/>
      <w:jc w:val="both"/>
      <w:rPr>
        <w:sz w:val="22"/>
        <w:szCs w:val="24"/>
        <w:lang w:val="en-GB" w:eastAsia="lt-LT"/>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350B" w:rsidRDefault="009F7244">
    <w:pPr>
      <w:pStyle w:val="Antrats"/>
      <w:jc w:val="center"/>
    </w:pPr>
    <w:r>
      <w:fldChar w:fldCharType="begin"/>
    </w:r>
    <w:r>
      <w:instrText>PAGE   \* MERGEFORMAT</w:instrText>
    </w:r>
    <w:r>
      <w:fldChar w:fldCharType="separate"/>
    </w:r>
    <w:r w:rsidR="00781D0F">
      <w:rPr>
        <w:noProof/>
      </w:rPr>
      <w:t>4</w:t>
    </w:r>
    <w:r>
      <w:fldChar w:fldCharType="end"/>
    </w:r>
  </w:p>
  <w:p w:rsidR="0009350B" w:rsidRDefault="0009350B">
    <w:pPr>
      <w:tabs>
        <w:tab w:val="center" w:pos="4513"/>
        <w:tab w:val="right" w:pos="9026"/>
      </w:tabs>
      <w:spacing w:after="160" w:line="259" w:lineRule="auto"/>
      <w:jc w:val="both"/>
      <w:rPr>
        <w:sz w:val="22"/>
        <w:szCs w:val="24"/>
        <w:lang w:val="en-GB" w:eastAsia="lt-LT"/>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350B" w:rsidRDefault="0009350B">
    <w:pPr>
      <w:tabs>
        <w:tab w:val="center" w:pos="4986"/>
        <w:tab w:val="right" w:pos="9972"/>
      </w:tabs>
      <w:spacing w:after="160" w:line="259" w:lineRule="auto"/>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799"/>
    <w:rsid w:val="0009350B"/>
    <w:rsid w:val="00781D0F"/>
    <w:rsid w:val="009F7244"/>
    <w:rsid w:val="00A43869"/>
    <w:rsid w:val="00A44799"/>
    <w:rsid w:val="00FC2F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18E3E8-A620-4F0B-9B25-3EE568E1F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eur-lex.europa.eu/legal-content/LIT/TXT/?uri=CELEX:31995L0046&amp;locale=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eur-lex.europa.eu/legal-content/LIT/TXT/?uri=CELEX:32016R0679&amp;locale=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BDEDFAFC-1CCB-4EE4-97E7-476D3CFAA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9221</Words>
  <Characters>5257</Characters>
  <Application>Microsoft Office Word</Application>
  <DocSecurity>0</DocSecurity>
  <Lines>43</Lines>
  <Paragraphs>28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14450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Naujas</dc:creator>
  <cp:lastModifiedBy>Modesta Tamašauskienė</cp:lastModifiedBy>
  <cp:revision>2</cp:revision>
  <cp:lastPrinted>2022-12-16T11:42:00Z</cp:lastPrinted>
  <dcterms:created xsi:type="dcterms:W3CDTF">2025-10-24T09:15:00Z</dcterms:created>
  <dcterms:modified xsi:type="dcterms:W3CDTF">2025-10-24T09:15:00Z</dcterms:modified>
</cp:coreProperties>
</file>